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3B8" w:rsidRDefault="002D23B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2D23B8" w:rsidRPr="00C272B8" w:rsidRDefault="002D23B8" w:rsidP="002D23B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2D23B8">
        <w:rPr>
          <w:rFonts w:ascii="Times New Roman CYR" w:hAnsi="Times New Roman CYR" w:cs="Times New Roman CYR"/>
          <w:b/>
          <w:bCs/>
          <w:sz w:val="28"/>
          <w:szCs w:val="28"/>
        </w:rPr>
        <w:t>Прибыль и рентабельность организации сферы услуг резервы и пути их роста</w:t>
      </w:r>
    </w:p>
    <w:p w:rsidR="002D23B8" w:rsidRPr="00C272B8" w:rsidRDefault="002D23B8" w:rsidP="002D23B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C272B8">
        <w:rPr>
          <w:rFonts w:ascii="Times New Roman CYR" w:hAnsi="Times New Roman CYR" w:cs="Times New Roman CYR"/>
          <w:b/>
          <w:bCs/>
          <w:sz w:val="28"/>
          <w:szCs w:val="28"/>
        </w:rPr>
        <w:t>2013</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Реферат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определение направлений увеличения прибыли и рентабельности организации сферы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частное производственное унитарное предприятие «Тонус-М» г. Гомель.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 новизна исследования: для увеличения прибыли и рентабельности ЧПУП «Тонус-М» предлагается: 1) приобрести приборы РАМАКС-41 для повышения выручки от реализации продукции, товаров, услуг за счет роста производительности труда, что позволит увеличить прибыль от реализации продукции (работ, услуг) на 32,5 млн р. (срок окупаемости оборудования составит 1,4 года); 2) освоение практики предоставления скидок постоянным потребителям услуг организации, что позволит получать 4,3 млн р. прибыли от реализации продукции (работ, услуг) с одного млрд. р. оказанных работ и услуг в результате снижения расходов по кредитам. Плановые расчеты методом «скользящей средней» и расчетно-аналитическим методом, показали, что в 2012 году прибыль от реализации продукции (работ, услуг) может составить 217,0 - 288,3 млн р., рентабельность продаж, соответственно, 21,25 - 28,24%.</w:t>
      </w:r>
    </w:p>
    <w:p w:rsidR="00C272B8" w:rsidRPr="00C272B8" w:rsidRDefault="00C272B8" w:rsidP="00C272B8">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C272B8">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C272B8" w:rsidRDefault="00186059" w:rsidP="00C272B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C272B8" w:rsidRPr="00C272B8">
          <w:rPr>
            <w:rFonts w:ascii="Times New Roman CYR" w:eastAsia="Times New Roman" w:hAnsi="Times New Roman CYR" w:cs="Times New Roman CYR"/>
            <w:b/>
            <w:color w:val="FF0000"/>
            <w:sz w:val="28"/>
            <w:szCs w:val="28"/>
            <w:u w:val="single"/>
            <w:lang w:val="en-US"/>
          </w:rPr>
          <w:t>http</w:t>
        </w:r>
        <w:r w:rsidR="00C272B8" w:rsidRPr="00C272B8">
          <w:rPr>
            <w:rFonts w:ascii="Times New Roman CYR" w:eastAsia="Times New Roman" w:hAnsi="Times New Roman CYR" w:cs="Times New Roman CYR"/>
            <w:b/>
            <w:color w:val="FF0000"/>
            <w:sz w:val="28"/>
            <w:szCs w:val="28"/>
            <w:u w:val="single"/>
          </w:rPr>
          <w:t>://учебники.информ2000.рф/</w:t>
        </w:r>
        <w:r w:rsidR="00C272B8" w:rsidRPr="00C272B8">
          <w:rPr>
            <w:rFonts w:ascii="Times New Roman CYR" w:eastAsia="Times New Roman" w:hAnsi="Times New Roman CYR" w:cs="Times New Roman CYR"/>
            <w:b/>
            <w:color w:val="FF0000"/>
            <w:sz w:val="28"/>
            <w:szCs w:val="28"/>
            <w:u w:val="single"/>
            <w:lang w:val="en-US"/>
          </w:rPr>
          <w:t>diplom</w:t>
        </w:r>
        <w:r w:rsidR="00C272B8" w:rsidRPr="00C272B8">
          <w:rPr>
            <w:rFonts w:ascii="Times New Roman CYR" w:eastAsia="Times New Roman" w:hAnsi="Times New Roman CYR" w:cs="Times New Roman CYR"/>
            <w:b/>
            <w:color w:val="FF0000"/>
            <w:sz w:val="28"/>
            <w:szCs w:val="28"/>
            <w:u w:val="single"/>
          </w:rPr>
          <w:t>.</w:t>
        </w:r>
        <w:r w:rsidR="00C272B8" w:rsidRPr="00C272B8">
          <w:rPr>
            <w:rFonts w:ascii="Times New Roman CYR" w:eastAsia="Times New Roman" w:hAnsi="Times New Roman CYR" w:cs="Times New Roman CYR"/>
            <w:b/>
            <w:color w:val="FF0000"/>
            <w:sz w:val="28"/>
            <w:szCs w:val="28"/>
            <w:u w:val="single"/>
            <w:lang w:val="en-US"/>
          </w:rPr>
          <w:t>shtml</w:t>
        </w:r>
      </w:hyperlink>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Область применения полученных результатов: практическая деятельность ЧПУП «Тонус-М». </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Рыночные отношения в экономике Республики Беларусь расширяют возможности деятельности организации, как основного ее звена. В новых условиях существенно поменялись правовые, финансово-экономические и социальные отношения как внутри организации, так и во внешней среде. Сложилось многообразие форм собственности; существенно изменились отношения организаций с государством и другими субъектами рынка. Экономическая свобода, как условие и следствие рыночных отношений, предъявляет более высокие требования к уровню хозяйствования и экономической деятельности организации.</w:t>
      </w:r>
    </w:p>
    <w:p w:rsidR="00116F87" w:rsidRPr="00C272B8"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незначительное число организаций может сегодня заявить о своей экономической стабильности и финансовой устойчивости. Статистические данные более трети всех действующих организаций относят к разряду убыточных, и доля их неуклонно увеличивается. Это явление обусловлено рядом как объективных, так и субъективных причин. Многие организации переживают тяжелую, но не безнадежную стадию выхода из кризиса. Необходимо очень серьезно анализировать причины, устанавливать факторы, приводящие организацию к кризису, создавать новые условия для ее деятельности. Создание таких условий невозможно без эффективного управления основными показателями деятельности организации, одним из которых является прибыль.</w:t>
      </w:r>
    </w:p>
    <w:tbl>
      <w:tblPr>
        <w:tblStyle w:val="a4"/>
        <w:tblW w:w="0" w:type="auto"/>
        <w:jc w:val="center"/>
        <w:tblInd w:w="0" w:type="dxa"/>
        <w:tblLook w:val="04A0" w:firstRow="1" w:lastRow="0" w:firstColumn="1" w:lastColumn="0" w:noHBand="0" w:noVBand="1"/>
      </w:tblPr>
      <w:tblGrid>
        <w:gridCol w:w="8472"/>
      </w:tblGrid>
      <w:tr w:rsidR="002D23B8" w:rsidTr="00011209">
        <w:trPr>
          <w:jc w:val="center"/>
        </w:trPr>
        <w:tc>
          <w:tcPr>
            <w:tcW w:w="8472" w:type="dxa"/>
            <w:hideMark/>
          </w:tcPr>
          <w:p w:rsidR="002D23B8" w:rsidRDefault="00186059" w:rsidP="00011209">
            <w:pPr>
              <w:spacing w:line="360" w:lineRule="auto"/>
              <w:textAlignment w:val="baseline"/>
              <w:rPr>
                <w:rFonts w:ascii="Arial" w:hAnsi="Arial"/>
                <w:color w:val="444444"/>
                <w:sz w:val="21"/>
                <w:szCs w:val="21"/>
                <w:lang w:eastAsia="ru-RU"/>
              </w:rPr>
            </w:pPr>
            <w:hyperlink r:id="rId8" w:history="1">
              <w:r w:rsidR="002D23B8">
                <w:rPr>
                  <w:rStyle w:val="a3"/>
                  <w:sz w:val="21"/>
                  <w:szCs w:val="21"/>
                  <w:lang w:eastAsia="ru-RU"/>
                </w:rPr>
                <w:t>Вернуться в библиотеку по экономике и праву: учебники, дипломы, диссертации</w:t>
              </w:r>
            </w:hyperlink>
          </w:p>
          <w:p w:rsidR="002D23B8" w:rsidRDefault="00186059" w:rsidP="00011209">
            <w:pPr>
              <w:spacing w:line="360" w:lineRule="auto"/>
              <w:textAlignment w:val="baseline"/>
              <w:rPr>
                <w:rFonts w:ascii="Arial" w:hAnsi="Arial"/>
                <w:color w:val="444444"/>
                <w:sz w:val="21"/>
                <w:szCs w:val="21"/>
                <w:lang w:eastAsia="ru-RU"/>
              </w:rPr>
            </w:pPr>
            <w:hyperlink r:id="rId9" w:history="1">
              <w:r w:rsidR="002D23B8">
                <w:rPr>
                  <w:rStyle w:val="a3"/>
                  <w:sz w:val="21"/>
                  <w:szCs w:val="21"/>
                  <w:lang w:eastAsia="ru-RU"/>
                </w:rPr>
                <w:t>Рерайт текстов и уникализация 90 %</w:t>
              </w:r>
            </w:hyperlink>
          </w:p>
          <w:p w:rsidR="002D23B8" w:rsidRDefault="00186059" w:rsidP="00011209">
            <w:pPr>
              <w:spacing w:line="360" w:lineRule="auto"/>
              <w:textAlignment w:val="baseline"/>
              <w:rPr>
                <w:rFonts w:ascii="Arial" w:hAnsi="Arial"/>
                <w:color w:val="444444"/>
                <w:sz w:val="21"/>
                <w:szCs w:val="21"/>
                <w:lang w:eastAsia="ru-RU"/>
              </w:rPr>
            </w:pPr>
            <w:hyperlink r:id="rId10" w:history="1">
              <w:r w:rsidR="002D23B8">
                <w:rPr>
                  <w:rStyle w:val="a3"/>
                  <w:sz w:val="21"/>
                  <w:szCs w:val="21"/>
                  <w:lang w:eastAsia="ru-RU"/>
                </w:rPr>
                <w:t>Написание по заказу контрольных, дипломов, диссертаций. . .</w:t>
              </w:r>
            </w:hyperlink>
          </w:p>
        </w:tc>
      </w:tr>
    </w:tbl>
    <w:p w:rsidR="002D23B8" w:rsidRPr="002D23B8" w:rsidRDefault="002D23B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Конечный финансовый результат хозяйственной деятельности организации представляет собой реализованную часть чистого дохода, созданного прибавочным трудом. Значение прибыли обусловлено тем, что, с </w:t>
      </w:r>
      <w:r>
        <w:rPr>
          <w:rFonts w:ascii="Times New Roman CYR" w:hAnsi="Times New Roman CYR" w:cs="Times New Roman CYR"/>
          <w:sz w:val="28"/>
          <w:szCs w:val="28"/>
        </w:rPr>
        <w:lastRenderedPageBreak/>
        <w:t xml:space="preserve">одной стороны, она зависит в основном от качества работы организации, повышает экономическую заинтересованность его работников в наиболее эффективном использовании ресурсов, так как прибыль - основной источник производственного и социального развития организации, а с другой - она служит важнейшим источником формирования государственного бюджета.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Значимость прибыли характеризуется следующими обстоятельствами: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является показателем эффективности деятельности организации, поскольку сам факт прибыльности уже свидетельствует об эффективной деятельности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 это основной побудительный мотив осуществления любой предпринимательской деятельности, поскольку обеспечивает рост благосостояния собственников организации через доход на вложенный капитал;</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обладает стимулирующей функцией, она является основным источником прироста собственного капитала. Руководители организаций, ориентируясь на размер прибыли, остающейся в распоряжении организации, принимают решения по поводу дивидендной и инвестиционной политики, проводимой организацией с учетом перспектив ее развития;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является источником социальных благ для работников организации. Наемные работники заинтересованы в прибыльности организации, поскольку ее наличие является не только гарантом их занятости на долгосрочную перспективу, но и обеспечивает дополнительное материальное вознаграждение труда работников и удовлетворение их социальных потребностей;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служит источником формирования доходов государственных бюджетов различных уровней. Около 90 % всей денежной наличности, поступающей в банки, составляет выручка от продажи товаров и услуг. Прибыль организации через систему налоговых платежей позволяет формировать доходную часть бюджетов, создавая тем самым базу экономического развития </w:t>
      </w:r>
      <w:r>
        <w:rPr>
          <w:rFonts w:ascii="Times New Roman CYR" w:hAnsi="Times New Roman CYR" w:cs="Times New Roman CYR"/>
          <w:sz w:val="28"/>
          <w:szCs w:val="28"/>
        </w:rPr>
        <w:lastRenderedPageBreak/>
        <w:t xml:space="preserve">государства в целом.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финансовых результатов позволяет дать оценку деятельности организации, определить влияние на прибыль внешних и внутренних факторов, выявить резервы и разработать мероприятия по увеличению прибыли. Анализ финансовых результатов используется как инструмент контроля над выполнением бюджета организации, проводится при составлении пояснительной записки к годовому отчету и разработке бизнес-планов.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Многоаспектное значение прибыли усиливается с переходом экономики государства на основы рыночного хозяйства. Дело в том, что акционерные арендные и частные организации, получив финансовую самостоятельность и независимость, вправе решать, на какие цели и в каких размерах направлять прибыль, оставшуюся после уплаты налогов в бюджет и других обязательных платежей и отчислений.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прибыль остается одной из самых сложных экономических категорий. Изучив источники получения прибыли можно разрабатывать различные методические подходы к решению многих практических проблем, например, повышение эффективности и ответственности трудового коллектива, достижение конечных результатов при наименьших затратах. При этом укрепление коммерческого расчета во всех звеньях производства каждой отдельной организации в решающей степени зависит от управления прибылью и выявления специфических резервов роста прибыли каждого отдельного хозяйствующего субъекта. С другой стороны, существуют принципиальные различия в планировании прибыли между отечественной и зарубежной практикой (система директ-костинг), которые существенно осложняют процесс интеграции белорусских организаций в международные экономические отношения.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международными стандартами для определения </w:t>
      </w:r>
      <w:r>
        <w:rPr>
          <w:rFonts w:ascii="Times New Roman CYR" w:hAnsi="Times New Roman CYR" w:cs="Times New Roman CYR"/>
          <w:sz w:val="28"/>
          <w:szCs w:val="28"/>
        </w:rPr>
        <w:lastRenderedPageBreak/>
        <w:t>финансового результата может использоваться метод начисления или кассовый способ. По этой причине прибыль или убыток, отраженные в отчете о финансовых результатах, могут не соответствовать реальному притоку или оттоку денежных средств организации в результате хозяйственной деятельности. Для получения реальной картины о величине финансового результата деятельности организации необходимы дополнительные корректирующие расчеты.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Существенное влияние на финансовые результаты и использование при-были оказывает правильная группировка затрат организации согласно действующим принципам налогообложения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финансовых результатов в рыночной экономике является одной из важнейших функций управления. Она позволяет определить конкурентоспособность субъекта хозяйствования (акционерного общества, фирмы, концерна, холдинга и т.п.), оптимизировать величину прибыли, управлять рентабельностью, именно этими аспектами определяется актуальность данной темы дипломной работы.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дипломной работы является определение направлений увеличения прибыли и рентабельности организации услуг. Объектом исследования в дипломной работе является частное производственное унитарное предприятие «Тонус-М» (далее ЧПУП «Тонус-М»), которое занимается оказанием производственных услуг в обсласти медицинского оборудования. Предметом исследования является прибыль и рентабельность ЧПУП «Тонус-М» за 2009-2011 гг.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этой цели в процессе написания работы поставлены следующие задачи: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определена экономическая природа прибыли, источники образования и методика анализа;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рассмотрена система показателей рентабельности деятельности организации в сфере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дана социально-экономическая характеристика деятельности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 анализ формирования и распределения прибыли и факторов на нее влияющих;</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проанализирована рентабельность финансово-хозяйственной деятельности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разработаны направления увеличения прибыли и рентабельности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написания первой теоретической главы дипломной работы использовались нормативные и законодательные документы Республики Беларусь, регулирующие вопросы учета, формирования, распределения и использования прибыли организаций в Республике Беларусь в настоящее время, которые наиболее полно представлены в периодической печати, а также в трудах И.А. Бланка, Е.С. Стояновой, Г.В. Савицкой, В.И. Стражева, Н.А. Русак, В.П. Русак, Э.А. Маркарьяна и Г.П. Герасименко и других ученых-экономистов.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Важное значение в изучении данного вопроса имеют нормативные и методические документы. В настоящее время в Республике Беларусь ведется большая работа по совершенствованию законодательно - нормативной базы функционирования экономики. В целях сближения законодательства Республики Беларусь в области бухгалтерского учета и отчетности с международными стандартами финансовой отчетности в июне 2011 года принят новый типовой план счетов бухгалтерского учета и утверждена Инструкция о порядке применения типового плана счетов бухгалтерского учета, в сентябре 2011 года утверждена Инструкция по бухгалтерскому учету доходов и расходов, а в октябре 2011 года утверждены новые формы бухгалтерской отчетности, регулирующие порядок формирования и использования прибыли. </w:t>
      </w:r>
      <w:r>
        <w:rPr>
          <w:rFonts w:ascii="Times New Roman CYR" w:hAnsi="Times New Roman CYR" w:cs="Times New Roman CYR"/>
          <w:sz w:val="28"/>
          <w:szCs w:val="28"/>
        </w:rPr>
        <w:lastRenderedPageBreak/>
        <w:t>Вышеназванные документы вступили в силу с января 2012 года.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использовались бухгалтерская и статистическая отчетности организации, а также данные внутреннего учета, а именно: формы годовой бухгалтерской отчетности; планы социального и экономического развития организации; первичные документы, связанные с ценообразованием и учетом продукции (работ, услуг), данные аналитического бухгалтерского учета.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и анализе прибыли организации и факторов, влияющих на ее изменение в работе применялись следующие методы исследования: вертикальный анализ; горизонтальный анализ; методы сравнения; факторный анализ.</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дипломной работы определили ее структуру. В первом разделе рассматривается категория прибыли как целевой показатель хозяйственной деятельности, ее экономическая сущность и виды. Во втором разделе осуществляется экономический анализ прибыли и рентабельности ЧПУП «Тонус-М». В третьем рассматриваются направления увеличения прибыли и рентабельности ЧПУП «Тонус-М».</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Прибыль в сфере услуг как целевой показатель хозяйственной деятельности, ее экономическая сущность и виды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Экономическая природа прибыли в сфере услуг, ее виды, источники образования и методика анализа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Важная роль в осуществлении финансовой политики, усиления ее воздействия на ускорение социально-экономического развития республики в условиях международной экономической интеграции, а также роста эффективности производства и укрепления финансов государства отводится финансовым результатам деятельности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Конечным положительным финансовым результатом хозяйственной деятельности организации является прибыль. Прибыль занимает одно из центральных мест в общей системе стоимостных инструментов и рычагов рыночной экономики. Поскольку финансы, кредит, цены, себестоимость и другие экономические рычаги прямо или косвенно связаны с прибылью. От прибыли зависит финансовое положение предприятий, уровень удовлетворения личных и общественных потребностей работников. Кроме того, за счет платежей из прибыли в бюджет формируется основная часть ресурсов государства, региональных и местных органов власти [1, с.114].</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экономическая категория прибыль является одной из основных форм денежных накоплений, создаваемых в отраслях экономики, она представляет собой часть национального дохода, включает стоимость прибавочного и отдельные элементы необходимого продукта.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 один из основополагающих элементов хозрасчетной деятельности организаций, который определяет уровень удовлетворения личных и общественных потребностей работников, гарантирует полноту и </w:t>
      </w:r>
      <w:r>
        <w:rPr>
          <w:rFonts w:ascii="Times New Roman CYR" w:hAnsi="Times New Roman CYR" w:cs="Times New Roman CYR"/>
          <w:sz w:val="28"/>
          <w:szCs w:val="28"/>
        </w:rPr>
        <w:lastRenderedPageBreak/>
        <w:t>своевременность выполнения обязательств перед финансово-кредитной системой и характеризует эффективность производства.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как важнейшая категория рыночных отношений выполняет определенные функции [20, с.134]. Во-первых, в отличие от выручки, которая иллюстрирует лишь количественные параметры процесса производства и реализации продукции (работ, услуг), прибыль характеризует качество хозяйствования.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содержание прибыли двояко: оно одновременно является финансовым результатом и основным финансовым ресурсом предприятия. Воплощение в жизнь важнейшего хозрасчетного принципа - самофинансирования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предопределяется во многом полученной прибылью.</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прибыль - это один из источников формирования бюджетов разных уровней. За счет прибыли уплачиваются многие налоги. Наряду с другими поступлениями в бюджет прибыль является материальной основой финансирования государственных инвестиций, производственных, научно-технических и социальных программ.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рассмотренных основных характеристик прибыли ее понятие в наиболее обобщенном виде может быть сформулировано следующим образом [20, с.135]: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представляет собой выраженный в денежной форме чистый доход субъекта хозяйствования на вложенный капитал, характеризующий его вознаграждение за риск осуществления предпринимательской деятельности, представляющий собой разницу между совокупным доходом и совокупными затратами в процессе осуществления этой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прибыль организации характеризуется не только своей многоаспектной ролью, но и многообразием обличий, в которых она </w:t>
      </w:r>
      <w:r>
        <w:rPr>
          <w:rFonts w:ascii="Times New Roman CYR" w:hAnsi="Times New Roman CYR" w:cs="Times New Roman CYR"/>
          <w:sz w:val="28"/>
          <w:szCs w:val="28"/>
        </w:rPr>
        <w:lastRenderedPageBreak/>
        <w:t>выступает.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общим понятием «прибыль» понимаются самые различные ее виды, характеризуемые в настоящее время несколькими десятками терминов. Все это требует определенной систематизации используемых терминов.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более подробно отдельные виды прибыли организации по основным признакам [9, с.12].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источникам формирования и распределения прибыли, используемым в ее учете, выделяют следующие показатели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до налогообложения):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от реализации продукции (товаров,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от текущей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от инвестиционной, финансовой и иной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(убыток).</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Общую схему формирования и распределения прибыли можно представить и в виде рисунка 1.1 согласно формы отчета о прибылях и убытках, утвержденной постановлением Министерства финансов Республики Беларусь 31 октября 2011 г. № 111 «Об установлении форм бухгалтерской отчетности, утверждении Инструкции о порядке составления бухгалтерской отчетности и признании утратившими силу постановления Министерства финансов Республики Беларусь от 14 февраля 2008 г. № 19 и отдельного структурного элемента постановления Министерства финансов Республики Беларусь от 11 декабря 2008 г. № 187»:</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Емким информационным показателем, обобщающим приведенные характеристики финансовых результатов организации, является прибыль до налогообложения. Прибыль до налогообложения представляет собой сумму финансовых результатов от реализации продукции (товаров, работ, услуг), прочих доходов по текущей деятельности и прибыли (убытков), полученных от </w:t>
      </w:r>
      <w:r>
        <w:rPr>
          <w:rFonts w:ascii="Times New Roman CYR" w:hAnsi="Times New Roman CYR" w:cs="Times New Roman CYR"/>
          <w:sz w:val="28"/>
          <w:szCs w:val="28"/>
        </w:rPr>
        <w:lastRenderedPageBreak/>
        <w:t>инвестиционной, финансовой и иной деятельности. При этом прибыль (убыток) от реализации услуг определяется как разница между выручкой от их реализации в отпускных ценах (валовым доходом) и себестоимостью реализованных услуг, а также налогов и сборов, исчисляемых из выручки от реализации услуг.</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DE03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88890" cy="43929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890" cy="4392930"/>
                    </a:xfrm>
                    <a:prstGeom prst="rect">
                      <a:avLst/>
                    </a:prstGeom>
                    <a:noFill/>
                    <a:ln>
                      <a:noFill/>
                    </a:ln>
                  </pic:spPr>
                </pic:pic>
              </a:graphicData>
            </a:graphic>
          </wp:inline>
        </w:drawing>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Общая схема формирования и распределения прибыли с 1 января 2012 года [9]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01.01.2012 года в Республике Беларусь постановлением Министерства финансов Республики Беларусь от 29.06.2011 № 50 введен новый типовой план счетов бухгалтерского учета [8] и затем постановлением Министерства финансов Республики Беларусь от 30.09.2011 № 102 утверждена Инструкция по бухгалтерскому учету доходов и расходов [9]. Данная инструкции применяется для учета финансовых результатов организации, а также является важнейшим источником информации факторов формирования прибыли. В соответствии с Инструкцией по бухгалтерскому учету доходов и расходов в состав доходов и расходов организации включаются доходы и расходы в зависимости от их характера, условий осуществления и направлений деятельности организации [9]: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доходы и расходы по текущей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и расходы по инвестиционной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и расходы по финансовой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доходы и расходы.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Доходами по текущей деятельности являются выручка от реализации продукции, товаров, работ, услуг, а также прочие доходы по текущей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по текущей деятельности включают в себя затраты, формирующие: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реализованной продукции, товаров,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расходы;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реализацию;</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расходы по текущей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доходов и расходов по инвестиционной деятельности включаются доходы и расходы, связанные с реализацией и прочим выбытием инвестиционных активов, реализацией (погашением) финансовых вложений; суммы излишков инвестиционных активов, выявленных в результате инвентаризации; суммы недостач и потерь от порчи инвестиционных активов; доходы и расходы, связанные с участием в уставных фондах других организаций и др.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доходов и расходов по финансовой деятельности, включаются: проценты, подлежащие к уплате за пользование организацией кредитами, займами (за исключением процентов по кредитам, займам, которые относятся на стоимость инвестиционных активов в соответствии с законодательством); расходы, связанные с получением во временное пользование (временное владение и пользование) имущества по договору финансовой аренды (лизинга); курсовые разницы, возникающие от пересчета активов и обязательств, </w:t>
      </w:r>
      <w:r>
        <w:rPr>
          <w:rFonts w:ascii="Times New Roman CYR" w:hAnsi="Times New Roman CYR" w:cs="Times New Roman CYR"/>
          <w:sz w:val="28"/>
          <w:szCs w:val="28"/>
        </w:rPr>
        <w:lastRenderedPageBreak/>
        <w:t>выраженных в иностранной валюте, прибыль (убыток) прошлых лет по финансовой деятельности, выявленная в отчетном периоде и др.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иных доходов и расходов, включаются доходы и расходы, связанные с чрезвычайными ситуациями, прочие доходы и расходы, не связанные с текущей, инвестиционной и финансовой деятельностью.</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остающаяся в распоряжении организации (чистая прибыль), представляет собой разность между прибылью до налогообложения и налоговыми и прочими платежами за счет нее.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Алгоритм расчета чистой прибыли можно представить формулой 1.1 [11, с.214]:</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ПЧ = ПН - НПРИБ. - НПР - РПР, (1.1)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ПЧ - чистая прибыль;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ПН - прибыль до налогообложения;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НПРИБ. - налог на прибыль;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НПР - прочие налоги, сборы из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РПР - прочие расходы и платежи из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представленной формулы, чистая прибыль у организаций может быть, только если суммарно прибыль от текущей, инвестиционной и финансовой деятельности превышает сумму налога на прибыль, прочих налогов, сборов, расходов и платежей из прибыли.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Организациям рекомендовано создавать из чистой прибыли следующие фонды [15, с.13]:</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развития производства (образованный);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социального развития;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 пополнения собственных оборотных средств (для торговых </w:t>
      </w:r>
      <w:r>
        <w:rPr>
          <w:rFonts w:ascii="Times New Roman CYR" w:hAnsi="Times New Roman CYR" w:cs="Times New Roman CYR"/>
          <w:sz w:val="28"/>
          <w:szCs w:val="28"/>
        </w:rPr>
        <w:lastRenderedPageBreak/>
        <w:t>организаций);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резервный фонд и пр.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производства очень важно, чтобы при распределении прибыли была достигнута оптимальность в удовлетворении интересов государства, предприятия и работников. Государство заинтересовано получить как можно больше прибыли в бюджет, руководство организации стремится направить большую сумму прибыли на расширенное воспроизводство, работники заинтересованы в повышении оплаты труда.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если государство облагает организацию очень высокими налогами, то это не стимулирует развитие производства, в связи, с чем сокращается объем производства продукции (работ и услуг), и, как результат, поступление средств в бюджет. То же может произойти, если всю сумму прибыли использовать на материальное стимулирование работников организации. В этом случае в перспективе уменьшится производство продукции, так как не будут обновляться основные производственные средства, сократятся собственные оборотные средства, что в конечном итоге приведет к снижению жизненного уровня работников, сокращению рабочих мест. Если же уменьшается доля прибыли на материальное стимулирование труда, то это в свою очередь приведет к снижению материальной заинтересованности работников и к снижению эффективности производства. Поэтому на каждом предприятии должен быть найден оптимальный вариант распределения и использования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источникам формирования прибыли в разрезе основных видов деятельности организации выделяют прибыль от операционной (текущей), инвестиционной и финансовой деятельности.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Операционная прибыль является результатом операционной (производственно-сбытовой или основной для данного предприятия) деятельности. Что касается инвестиционной деятельности, то ее результаты </w:t>
      </w:r>
      <w:r>
        <w:rPr>
          <w:rFonts w:ascii="Times New Roman CYR" w:hAnsi="Times New Roman CYR" w:cs="Times New Roman CYR"/>
          <w:sz w:val="28"/>
          <w:szCs w:val="28"/>
        </w:rPr>
        <w:lastRenderedPageBreak/>
        <w:t>отражены в виде доходов от участия в совместных предприятиях, от владения ценными бумагами и от депозитных вкладов, от реализации имущества (такая реализация активов носит характер дезинвестиций и является предметом инвестиционной деятельности предприятия).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от финансовой деятельности обеспечивается внешними источниками финансирования (привлечение дополнительного акционерного или паевого капитала, эмиссия облигаций или других долговых ценных бумаг, привлечение кредита в различных его формах, а также обслуживание привлеченного капитала путем выплаты дивидендов и процентов и погашения обязательств по основному долгу). Такое содержание денежных потоков не может сформировать прямо прибыль предприятия, так как, в конечном счете, возвращать всегда приходится больше денежных средств, чем получено. Вместе с тем, в процессе финансовой деятельности как собственный, так и заемный капитал, привлеченный из внешних источников, может быть получен на более или менее выгодных для предприятия условиях, что соответственно отразится на результатах операционной или инвестиционной прибыли.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составу элементов, формирующих прибыль, различают маржинальную, валовую (балансовую) и чистую прибыль предприятия. Под этими терминами понимают обычно различную степень "очистки" полученных организацией чистых доходов от понесенных ее в процессе хозяйственной деятельности затрат.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маржинальная прибыль характеризует сумму чистого дохода от операционной деятельности (валового дохода предприятия от этой деятельности, уменьшенного на сумму налоговых платежей за счет него) за вычетом суммы переменных затрат. Валовая прибыль характеризует сумму чистого дохода от операционной деятельности за вычетом всех операционных расходов, как постоянных, так и переменных (балансовая прибыль соответственно представляет собой разницу между всей суммой чистого дохода предприятия и </w:t>
      </w:r>
      <w:r>
        <w:rPr>
          <w:rFonts w:ascii="Times New Roman CYR" w:hAnsi="Times New Roman CYR" w:cs="Times New Roman CYR"/>
          <w:sz w:val="28"/>
          <w:szCs w:val="28"/>
        </w:rPr>
        <w:lastRenderedPageBreak/>
        <w:t>всей суммой его текущих затрат). Чистая прибыль характеризует сумму балансовой (или валовой) прибыли, уменьшенную на сумму налоговых платежей за счет нее.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характеру налогообложения прибыли выделяют налогооблагаемую и не облагаемую налогом ее части. Такое деление прибыли играет важную роль в формировании налоговой политики предприятия, так как позволяет оценивать хозяйственные альтернативные операции с позиций конечного их эффекта.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прибыли, не подлежащей налогообложению, регулируется соответствующим законодательством.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характеру инфляционной "очистки" прибыли выделяют номинальный и реальный ее виды. Реальная прибыль характеризует размер номинально полученной ее суммы, скорректированный на темп инфляции в соответствующем периоде.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рассматриваемому периоду формирования выделяют прибыль предшествующего периода (т.е. периода, предшествующего отчетному), прибыль отчетного периода и прибыль планового периода (планируемую прибыль). Такое деление используется в целях анализа и планирования для выявления соответствующих трендов ее динамики, построения соответствующего базиса расчетов и т.п.</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регулярности формирования выделяют прибыль, которая формируется организацией регулярно, и так называемую «чрезвычайную» прибыль. Термин «чрезвычайная» прибыль, широко используемый в странах с развитой рыночной экономикой, характеризует необычный для данной организации источник ее формирования или очень редкий характер ее формирования. Примером чрезвычайной прибыли может служить прибыль, полученная от продажи одного из филиалов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характеру использования в составе прибыли, остающейся после уплаты </w:t>
      </w:r>
      <w:r>
        <w:rPr>
          <w:rFonts w:ascii="Times New Roman CYR" w:hAnsi="Times New Roman CYR" w:cs="Times New Roman CYR"/>
          <w:sz w:val="28"/>
          <w:szCs w:val="28"/>
        </w:rPr>
        <w:lastRenderedPageBreak/>
        <w:t>налогов и других обязательных платежей (чистой прибыли), выделяют капитализируемую и потребляемую ее части.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Капитализированная прибыль характеризует ту ее сумму, которая направлена на финансирование прироста активов предприятия, а потребленная прибыль - ту ее часть, которая израсходована на выплаты собственникам (акционерам), персоналу или на социальные программы предприятия. В Республике Беларусь для характеристики этих видов прибыли используются термины соответственно нераспределенная и распределенная прибыль.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значению итогового результата хозяйствования различают положительную прибыль (или собственно прибыль) и отрицательную прибыль (убыток).</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довольно значительный перечень рассмотренных классификационных признаков, он, тем не менее, не отражает всего многообразия видов прибыли, используемых в научной терминологии и предпринимательской практике.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структуру механизма образования, анализа и управления прибылью организации входят следующие элементы: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правовое и нормативное регулирование вопросов формирования и распределения прибыли организации. Принятие законов и других нормативных актов, регулирующих формирование и распределение прибыли организации, представляет собой одно из направлений экономической политики государства. Законодательные и нормативные основы этой политики регулируют образование и распределение прибыли организаций в разных формах. К числу основных из этих форм относятся: налоговое регулирование; регулирование механизма амортизации основных фондов и нематериальных активов, регулирование размеров отчислений прибыли в резервный фонд, регулирование минимальных размеров заработной платы и другие.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рыночный механизм регулирования формирования и использования прибыли организации. Спрос и предложение на товарном и финансовом рынках формируют уровень цен на продукцию, стоимость привлечения кредитов, доходность отдельных ценных бумаг, среднюю норму доходности капитала и т.п. По мере углубления рыночных отношений роль рыночного механизма регулирования формирования и использования прибыли организации будет возрастать.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внутренний механизм регулирования отдельных аспектов формирования, распределения и использования прибыли организации. Механизм такого регулирования формируется в рамках самой организации, соответственно регламентируя те или иные оперативные управленческие решения по вопросам формирования, распределения и использования прибыли. Так, ряд этих аспектов может регламентироваться требованиями устава организации. Отдельные из этих аспектов регулируются формируемой в организации целевой политикой управления прибылью. Кроме того, в организации может быть разработана и утверждена система внутренних нормативов и требований по вопросам формирования, распределения и использования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конкретных методов и приемов осуществления управления прибылью. В процессе анализа, планирования и контроля формирования и использования прибыли используется обширная система методов, с помощью которых достигаются необходимые результаты. К числу основных из них относят методы: технико-экономических расчетов, балансовый, экономико-статистические, экономико-математические, сравнения и другие.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Эффективный механизм управления финансовыми результатами организации позволяет в полном объеме реализовать стоящие перед ним цели и задачи, способствует результативному осуществлению функций этого управления. Важной составной частью механизма управления прибылью </w:t>
      </w:r>
      <w:r>
        <w:rPr>
          <w:rFonts w:ascii="Times New Roman CYR" w:hAnsi="Times New Roman CYR" w:cs="Times New Roman CYR"/>
          <w:sz w:val="28"/>
          <w:szCs w:val="28"/>
        </w:rPr>
        <w:lastRenderedPageBreak/>
        <w:t>организации являются системы и методы их анализа. Анализ прибыли представляет собой процесс исследования условий и результатов ее формирования и использования с целью выявления резервов дальнейшего повышения эффективности управления ею в организации [14, с.115].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прибыли используется целая система показателей, которые предлагают многие авторы в специальной экономической литературе, а также в специальных периодических изданиях. Вопросы экономической оценки конечных финансовых результатов деятельности организаций с различной степенью детализации изложены в трудах таких ученых-экономистов, как Волкова В.П.. [32], Стражева В.И. [1], Маркарьяна Э.А. и Герасименко Г.П. [16], Савицкой Г. В. [21,22], Ермолович Л.Л. [6] и др.. Рассмотрим основные положения, предлагаемые указанными авторами по теме данной дипломной работы.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прибыль - это часть чистого дохода, который непосредственно получают субъекты хозяйствования после реализации продукции (работ, услуг). Только после продажи продукции чистый доход принимает форму прибыли. Значит, чем больше организация реализует рентабельной продукции (работ, услуг), тем больше получит прибыли, тем лучше его финансовое состояние. Поэтому финансовые результаты следует изучать в тесной связи с использованием и реализацией продукции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реализации и величина прибыли, уровень рентабельности зависят от производственной, снабженческой, маркетинговой и финансовой деятельности организации, иначе говоря, эти показатели характеризуют все стороны хозяйствования.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анализа прибыли организации - выявление и оценка резервов роста прибыли и повышения рентабельности производства в будущем.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Основными задачами анализа прибыли организации являются: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систематический контроль за выполнение планов реализации продукции и получения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влияния как объективных, так и субъективных факторов на прибыль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выполнением плана и оценка динамики прибыли за ряд лет;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чистой прибыли в динамике, под влиянием факторов, отражающих ее изменение;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резервов увеличения суммы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мероприятий по использованию возможностей роста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Прогнозирование величины прибыли необходимо для правильного разрешения противоречия между желанием получить максимальную прибыль и реальными возможностями ее получения исходя из мощностей организации, объемов деятельности, доходов, расходов и других ограничений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вышеизложенных задач, анализ прибыли производится в следующей последовательности: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выполнения плана и динамики видов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формирования общей прибыли за отчетный период по сравнению с планом и в динамике;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прибыли от реализации продукции, работ и услуг, как основного элемента прибыли, влияния на нее основных факторов: объема производства продукции и себестоимости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распределения и использования общей прибыли: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динамики доли платежей в бюджет в общей сумме прибыли;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чистой прибыли в динамике, под влиянием факторов, отражающих изменение: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суммы общей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суммы налога на прибыль.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источником информации для анализа служит «Отчет о прибылях и убытках». Кроме «Отчета о прибылях и убытках» к источникам информации относятся следующие: баланс организации, приложения к балансу, статистическая отчетность об объемах производства продукции и затратах на производство, сведения по счетам аналитического бухгалтерского учета 68, 84, 90, 91, 92, 99; плановые показатели из бизнес-плана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стран с развитой экономикой учет и отчетность хозяйствующих субъектов ведется на основе данных двух видов учета; управленческого и финансового. Общие величины одни и те же, но в управленческом учете все данные представлены более полно и детально, в форме, максимально удобной для того, чтобы проводить экономический анализ, делать выводы и принимать решения.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выполнения плана прибыли целесообразен расчет следующих показателей: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Абсолютное отклонение фактической суммы общей прибыли от предыдущих отчетных периодов.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Абсолютное отклонение фактической суммы прибыли от реализации в разрезе отраслей деятельности от предыдущих отчетных периодов.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 Абсолютное отклонение фактической суммы операционного дохода и прибыли от внереализационных операций от предыдущих отчетных периодов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Структура плановой и фактической суммы общей прибыли и ее изменение.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динамики прибыли проводится при помощи следующих показателей: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цепные и базисные темпы роста (снижения) видов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цепные и базисные темпы прироста видов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структура прибыли и ее изменение за ряд лет;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прибыли от реализации и ее изменение за ряд лет.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динамики прибыли необходимо учитывать инфляционные факторы изменения ее суммы. Основную часть прибыли организации получают от реализации продукции, работ и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влияния факторов на изменение прибыли и рентабельности ведется с учетом ее формирования.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прибыль - это часть чистого дохода, который непосредственно получают субъекты хозяйствования после реализации продукции. Только после продажи продукции чистый доход принимает форму прибыли. Значит, чем больше организация реализует рентабельной продукции, тем больше получит прибыли, тем лучше его финансовое состояние. Поэтому финансовые результаты следует изучать в тесной связи с использованием и реализацией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реализации и величина прибыли, уровень рентабельности зависят от производственной, снабженческой, маркетинговой и финансовой деятельности предприятия, иначе говоря, эти показатели характеризуют все стороны хозяйствования.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анализ прибыли организации проводится за период 2009-2011 гг., то методика исследования приведена в соответствии с действующими в это время формами годовой бухгалтерской отчетности.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Обобщающим показателем финансовых результатов является прибыль за отчетный период. На ее изменение оказывают влияние многие факторы. По данным информации, формирующейся у субъекта хозяйствования, можно рассчитать влияние факторов первого и второго порядка в соответствии с методикой В.И. Стражева [1, с.120].</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первого порядка относятся изменения: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прибыль от реализации продукции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операционные доходы (расходы);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внереализационные результаты.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второго порядка относятся изменения: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реализации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структуры реализованной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полной себестоимости реализованной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 на реализованную продукцию;</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штрафов, пеней, неустоек, полученных за вычетом уплаченных;</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прибылей и убытков прошлых лет, выявленных в отчетном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поступлений долгов и дебиторской задолженности;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финансовой помощи от других организаций, пополнения фондов специального назначения и другие.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Взаимосвязь факторов первого и второго порядков с прибылью отчетного периода прямая, за исключением изменения себестоимости, снижение которой приводит к росту, а повышение - к снижению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Значительное влияние на прибыль отчетного периода оказывают результаты от реализации основных средств, нематериальных и прочих активов, а также от внереализационных операций. Анализ финансовых результатов от реализации основных средств, нематериальных и прочих активов предполагает рассмотрение этих операций по существу с точки зрения как законности совершения этих операций, так и правильность оценки реализуемого имущества, определения затрат по реализации и прибыли. Производится сравнение прибыли за ряд отчетных периодов. Для детального анализа привлекаются данные текущего бухгалтерского учета.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вид реализации прочих активов (сырья, материалов и др.) имеет свою специфику, которую необходимо учитывать при анализе. Особое внимание </w:t>
      </w:r>
      <w:r>
        <w:rPr>
          <w:rFonts w:ascii="Times New Roman CYR" w:hAnsi="Times New Roman CYR" w:cs="Times New Roman CYR"/>
          <w:sz w:val="28"/>
          <w:szCs w:val="28"/>
        </w:rPr>
        <w:lastRenderedPageBreak/>
        <w:t>следует обратить на реализацию излишних материалов. Это необходимо для выявления случаев практики создания излишних запасов, в связи с чем оборотные средства на длительное время выводятся из оборота, что приводит к их недостатку и снижению эффективности использования.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внереализационных результатов производится по каждому их виду. При этом устанавливается, правильно ли они отнесены на счет предприятия и непосредственно на сч.99 «Прибыли и убытки», не было ли допущено при списании сумм на убытки нарушений действующих положений. Внереализационные убытки в значительной мере являются результатом нарушения договорной дисциплины и показывает работу организации за сохранность собственности. Внереализационные доходы и расходы от штрафов, пеней, неустоек не характеризуют качество работы предприятия, а в некоторых случаях свидетельствуют о плохой постановке учета (например, прибыль прошлых лет, выявленная в отчетном году). Внереализационные доходы и расходы изучаются в динамике за ряд отчетных периодов, тщательно выясняются их причины (особенно по штрафам), намечаются меры по сокращению и недопущению внереализационных убытков, штрафным санкциям, большую часть которых составляют штрафы за нарушение договорных поставок.</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штрафных санкций существенное влияние на снижение прибыли оказывают непроизводственные расходы. Поэтому при их анализе целесообразно изучать следующие показатели: потери от брака, непроизводственные расходы, отнесенные на себестоимость продукции и т.п.</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место в процессе исследования финансовых результатов занимает факторный анализ прибыли от реализации, цель проведения которого состоит в определении резервов роста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Традиционная методика факторного анализа прибыли от реализации продукции (товаров, услуг) основана на применении следующей формулы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 = В </w:t>
      </w:r>
      <w:r>
        <w:rPr>
          <w:rFonts w:ascii="Times New Roman" w:hAnsi="Times New Roman"/>
          <w:sz w:val="28"/>
          <w:szCs w:val="28"/>
        </w:rPr>
        <w:t>× (</w:t>
      </w:r>
      <w:r>
        <w:rPr>
          <w:rFonts w:ascii="Times New Roman CYR" w:hAnsi="Times New Roman CYR" w:cs="Times New Roman CYR"/>
          <w:sz w:val="28"/>
          <w:szCs w:val="28"/>
        </w:rPr>
        <w:t>УВП - УР) /100, (1.2)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ПР - прибыль от реализации продукции (товаров,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выручка от реализации;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УВП - уровень валовой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 - уровень расходов на реализацию продукции (товаров,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влияния изменения производительности труда, фондоотдачи, оборачиваемости оборотных средств на сумму от реализации производится через умножение прироста товарооборота за счет изменения указанных показателей на базисный уровень прибыли от реализации и делением полученного результата на 100 [34, с.489].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влияния используются следующие алгоритмы расчетов.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производительности труда на сумму прибыли (∆ ППТ):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 = (ПТФ. - ПТБ</w:t>
      </w:r>
      <w:r>
        <w:rPr>
          <w:rFonts w:ascii="Times New Roman" w:hAnsi="Times New Roman"/>
          <w:sz w:val="28"/>
          <w:szCs w:val="28"/>
        </w:rPr>
        <w:t xml:space="preserve">,) × </w:t>
      </w:r>
      <w:r>
        <w:rPr>
          <w:rFonts w:ascii="Times New Roman CYR" w:hAnsi="Times New Roman CYR" w:cs="Times New Roman CYR"/>
          <w:sz w:val="28"/>
          <w:szCs w:val="28"/>
        </w:rPr>
        <w:t xml:space="preserve">ЧФ </w:t>
      </w:r>
      <w:r>
        <w:rPr>
          <w:rFonts w:ascii="Times New Roman" w:hAnsi="Times New Roman"/>
          <w:sz w:val="28"/>
          <w:szCs w:val="28"/>
        </w:rPr>
        <w:t>× R</w:t>
      </w:r>
      <w:r>
        <w:rPr>
          <w:rFonts w:ascii="Times New Roman CYR" w:hAnsi="Times New Roman CYR" w:cs="Times New Roman CYR"/>
          <w:sz w:val="28"/>
          <w:szCs w:val="28"/>
        </w:rPr>
        <w:t>Б:100, (1.3)</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ПТФ, ПТБ - производительность труда торговых работников соответственно отчетного и базового года,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ЧФ - фактическая среднесписочная численность работников, чел.</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фондоотдачи на сумму прибыли (∆ ПФО):</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ПФО = (ФОФ. - ФО.Б,) </w:t>
      </w:r>
      <w:r>
        <w:rPr>
          <w:rFonts w:ascii="Times New Roman" w:hAnsi="Times New Roman"/>
          <w:sz w:val="28"/>
          <w:szCs w:val="28"/>
        </w:rPr>
        <w:t xml:space="preserve">× </w:t>
      </w:r>
      <w:r>
        <w:rPr>
          <w:rFonts w:ascii="Times New Roman CYR" w:hAnsi="Times New Roman CYR" w:cs="Times New Roman CYR"/>
          <w:sz w:val="28"/>
          <w:szCs w:val="28"/>
        </w:rPr>
        <w:t xml:space="preserve">ОФФ </w:t>
      </w:r>
      <w:r>
        <w:rPr>
          <w:rFonts w:ascii="Times New Roman" w:hAnsi="Times New Roman"/>
          <w:sz w:val="28"/>
          <w:szCs w:val="28"/>
        </w:rPr>
        <w:t>× R</w:t>
      </w:r>
      <w:r>
        <w:rPr>
          <w:rFonts w:ascii="Times New Roman CYR" w:hAnsi="Times New Roman CYR" w:cs="Times New Roman CYR"/>
          <w:sz w:val="28"/>
          <w:szCs w:val="28"/>
        </w:rPr>
        <w:t>Б:100, (1.4)</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ФОФ, ФОБ - фондоотдача основных средств соответственно отчетного и базового года,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ОФФ - фактическая среднегодовая стоимость основных средств,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Влияние изменения коэффициента оборачиваемости оборотных средств на сумму прибыли (∆ ПКО):</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ПК.О = (КОФ. - КОБ,) </w:t>
      </w:r>
      <w:r>
        <w:rPr>
          <w:rFonts w:ascii="Times New Roman" w:hAnsi="Times New Roman"/>
          <w:sz w:val="28"/>
          <w:szCs w:val="28"/>
        </w:rPr>
        <w:t xml:space="preserve">× </w:t>
      </w:r>
      <w:r>
        <w:rPr>
          <w:rFonts w:ascii="Times New Roman CYR" w:hAnsi="Times New Roman CYR" w:cs="Times New Roman CYR"/>
          <w:sz w:val="28"/>
          <w:szCs w:val="28"/>
        </w:rPr>
        <w:t xml:space="preserve">ОСФ </w:t>
      </w:r>
      <w:r>
        <w:rPr>
          <w:rFonts w:ascii="Times New Roman" w:hAnsi="Times New Roman"/>
          <w:sz w:val="28"/>
          <w:szCs w:val="28"/>
        </w:rPr>
        <w:t>× R</w:t>
      </w:r>
      <w:r>
        <w:rPr>
          <w:rFonts w:ascii="Times New Roman CYR" w:hAnsi="Times New Roman CYR" w:cs="Times New Roman CYR"/>
          <w:sz w:val="28"/>
          <w:szCs w:val="28"/>
        </w:rPr>
        <w:t>Б:100, (1.5)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КОФ, КОБ - коэффициент оборачиваемости оборотных средств соответственно отчетного и базового года, раз; ОСФ - фактическая среднегодовая стоимость оборотных средств,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организации показатели объема реализации продукции отчетного года не пересчитываются по себестоимости и оптовым ценам базисного года, то факторный анализ прибыли от реализации продукции можно осуществлять по трехфакторной модели, предложенной Э.А. Маркарьяном и Г.П. Герасименко [16, с.116].</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представлен формализованный расчет прибыли в следующем виде: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объема реализации продукции (работ, услуг) определяется по формулам: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 = П0 </w:t>
      </w:r>
      <w:r>
        <w:rPr>
          <w:rFonts w:ascii="Times New Roman" w:hAnsi="Times New Roman"/>
          <w:sz w:val="28"/>
          <w:szCs w:val="28"/>
        </w:rPr>
        <w:t>× (</w:t>
      </w:r>
      <w:r>
        <w:rPr>
          <w:rFonts w:ascii="Times New Roman CYR" w:hAnsi="Times New Roman CYR" w:cs="Times New Roman CYR"/>
          <w:sz w:val="28"/>
          <w:szCs w:val="28"/>
        </w:rPr>
        <w:t>К2 - 1), (1.6)</w:t>
      </w:r>
    </w:p>
    <w:p w:rsidR="00116F87" w:rsidRDefault="00116F87">
      <w:pPr>
        <w:widowControl w:val="0"/>
        <w:autoSpaceDE w:val="0"/>
        <w:autoSpaceDN w:val="0"/>
        <w:adjustRightInd w:val="0"/>
        <w:spacing w:after="0"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С1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К2 =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(1.7)</w:t>
      </w:r>
    </w:p>
    <w:p w:rsidR="00116F87" w:rsidRDefault="00116F87">
      <w:pPr>
        <w:widowControl w:val="0"/>
        <w:autoSpaceDE w:val="0"/>
        <w:autoSpaceDN w:val="0"/>
        <w:adjustRightInd w:val="0"/>
        <w:spacing w:after="0"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С0</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П0 - прибыль от реализации продукции базисного периода, млн р.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С1, С0 - себестоимость реализованной продукции соответственно отчетного и базисного периодов,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структуры и ассортимента реализованной продукции (работ, услуг) определяется по формуле: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ПС = По </w:t>
      </w:r>
      <w:r>
        <w:rPr>
          <w:rFonts w:ascii="Times New Roman" w:hAnsi="Times New Roman"/>
          <w:sz w:val="28"/>
          <w:szCs w:val="28"/>
        </w:rPr>
        <w:t>× (</w:t>
      </w:r>
      <w:r>
        <w:rPr>
          <w:rFonts w:ascii="Times New Roman CYR" w:hAnsi="Times New Roman CYR" w:cs="Times New Roman CYR"/>
          <w:sz w:val="28"/>
          <w:szCs w:val="28"/>
        </w:rPr>
        <w:t>К3 - К2), (1.8)</w:t>
      </w:r>
    </w:p>
    <w:p w:rsidR="00116F87" w:rsidRDefault="00116F87">
      <w:pPr>
        <w:widowControl w:val="0"/>
        <w:autoSpaceDE w:val="0"/>
        <w:autoSpaceDN w:val="0"/>
        <w:adjustRightInd w:val="0"/>
        <w:spacing w:after="0"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Q1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К3 =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(1.9)</w:t>
      </w:r>
    </w:p>
    <w:p w:rsidR="00116F87" w:rsidRDefault="00116F87">
      <w:pPr>
        <w:widowControl w:val="0"/>
        <w:autoSpaceDE w:val="0"/>
        <w:autoSpaceDN w:val="0"/>
        <w:adjustRightInd w:val="0"/>
        <w:spacing w:after="0"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Q0</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Q1 - объем продукции (работ, услуг) за отчетный год;- объем продукции (работ, услуг) за базисный период.</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уровня затрат на 1 рубль реализованной продукции (работ, услуг) на прибыль от реализации продукции определяется по формуле: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left="2123"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С1 </w:t>
      </w:r>
      <w:r>
        <w:rPr>
          <w:rFonts w:ascii="Times New Roman CYR" w:hAnsi="Times New Roman CYR" w:cs="Times New Roman CYR"/>
          <w:sz w:val="28"/>
          <w:szCs w:val="28"/>
        </w:rPr>
        <w:tab/>
        <w:t>C0</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 = Q1 </w:t>
      </w:r>
      <w:r>
        <w:rPr>
          <w:rFonts w:ascii="Times New Roman" w:hAnsi="Times New Roman"/>
          <w:sz w:val="28"/>
          <w:szCs w:val="28"/>
        </w:rPr>
        <w:t>×</w:t>
      </w:r>
      <w:r>
        <w:rPr>
          <w:rFonts w:ascii="Times New Roman CYR" w:hAnsi="Times New Roman CYR" w:cs="Times New Roman CYR"/>
          <w:sz w:val="28"/>
          <w:szCs w:val="28"/>
        </w:rPr>
        <w:t xml:space="preserve"> ( </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xml:space="preserve"> - </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(1.10)</w:t>
      </w:r>
    </w:p>
    <w:p w:rsidR="00116F87" w:rsidRDefault="00116F87">
      <w:pPr>
        <w:widowControl w:val="0"/>
        <w:autoSpaceDE w:val="0"/>
        <w:autoSpaceDN w:val="0"/>
        <w:adjustRightInd w:val="0"/>
        <w:spacing w:after="0" w:line="360" w:lineRule="auto"/>
        <w:ind w:left="2123" w:firstLine="709"/>
        <w:jc w:val="both"/>
        <w:rPr>
          <w:rFonts w:ascii="Times New Roman CYR" w:hAnsi="Times New Roman CYR" w:cs="Times New Roman CYR"/>
          <w:sz w:val="28"/>
          <w:szCs w:val="28"/>
        </w:rPr>
      </w:pPr>
      <w:r>
        <w:rPr>
          <w:rFonts w:ascii="Times New Roman CYR" w:hAnsi="Times New Roman CYR" w:cs="Times New Roman CYR"/>
          <w:sz w:val="28"/>
          <w:szCs w:val="28"/>
        </w:rPr>
        <w:t>Q1</w:t>
      </w:r>
      <w:r>
        <w:rPr>
          <w:rFonts w:ascii="Times New Roman CYR" w:hAnsi="Times New Roman CYR" w:cs="Times New Roman CYR"/>
          <w:sz w:val="28"/>
          <w:szCs w:val="28"/>
        </w:rPr>
        <w:tab/>
        <w:t>Q0</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С1,С0 - себестоимость реализованной продукции соответственно отчетного и базисного периодов, млн р., Q0 - объем реализации продукции (работ, услуг) соответственно за отчетный и базисный периоды;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выявлены основные факторы образования прибыли и убытков анализируется порядок ее распределения и использования. Задачей анализа распределения прибыли является выявление соответствия между распределением прибыли и результатами работы коллектива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Распределение прибыли производится в соответствии с инструктивными и методическими указаниями Министерства финансов, Уставом предприятия и прочих локальных актов.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налоговых органов и предприятия большой интерес представляет прибыль до налогообложения, т.к. от этого зависит сумма налога на прибыль, а соответственно и сумма чистого дохода. Налогооблагаемая прибыль формируется от прибыли отчетного периода, которая направляется на удовлетворение потребностей общества (в виде налогов) и организации. На налогооблагаемую прибыль влияют факторы изменения прибыли отчетного периода, а также прибыль, облагаемая по ставкам налога на доходы, налог на недвижимость и затраты, расходы, учитываемые при исчислении льгот по налогу на прибыль. Влияние этих факторов рассчитывается путем сравнения фактических данных с планом (расчетом).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задачей анализа является изучение вопросов: использования средств фондов накопления и потребления. Средства этих фондов имеют целевое назначение и расходуются согласно утвержденным сметам. В процессе анализа устанавливается соответствие фактических расходов расходам, предусмотренным сметой, выясняются причины отклонений от сметы по каждой статье, изучается эффективность мероприятий, проводимых за счет средств этих фондов. При анализе использования средств фонда накопления следует изучить полноту финансирования всех запланированных мероприятий, своевременность их выполнения и полученный эффект.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Система показателей рентабельности деятельности в сфере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эффективности работы организации недостаточно использования показателя прибыли, поскольку наличие прибыли еще не </w:t>
      </w:r>
      <w:r>
        <w:rPr>
          <w:rFonts w:ascii="Times New Roman CYR" w:hAnsi="Times New Roman CYR" w:cs="Times New Roman CYR"/>
          <w:sz w:val="28"/>
          <w:szCs w:val="28"/>
        </w:rPr>
        <w:lastRenderedPageBreak/>
        <w:t>означает, что организация работает эффективно. Абсолютная сумма прибыли не позволяет судить о степени доходности той или иной организации. Многие коммерческие организации, получившие одинаковую сумму прибыли, имеют различные объемы продаж, разные затраты, поэтому для определения эффективности произведенных затрат необходимо использовать относительный показатель - уровень рентабельности.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уровень рентабельности дает преимущество любой организации в привлечении инвестиций, в получении кредитов, в выборе поставщиков и др., что определяет конкурентоспособность, а также степень его независимости от неожиданного изменения рыночной конъюнктуры. В связи с этим вопросы изучения уровня рентабельности в сфере услуг, с целью выявления резервов для ее повышения, приобретают исключительно важное значение.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характеризуют соотношение эффекта с наличными или использованными ресурсами.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критического изучения литературных источников показатели рентабельности в организации сферы услуг объединяются в следующие группы: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прибыльность продаж;</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доходность капитала и его частей;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окупаемость инвестиционных проектов.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рассчитывается делением прибыли от реализации продукции, товаров или чистой прибыли на сумму полученной выручки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(доходность) капитала исчисляется отношением общей или чистой прибыли к среднегодовой стоимости всего капитала организации или отдельных его слагаемых: собственного, заемного, основного, оборотного и т.д.</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рентабельности дают обобщенную оценку эффективности </w:t>
      </w:r>
      <w:r>
        <w:rPr>
          <w:rFonts w:ascii="Times New Roman CYR" w:hAnsi="Times New Roman CYR" w:cs="Times New Roman CYR"/>
          <w:sz w:val="28"/>
          <w:szCs w:val="28"/>
        </w:rPr>
        <w:lastRenderedPageBreak/>
        <w:t>работы организации как единого организма. Прибыль и рентабельность - тесно взаимосвязанные понятия, но не тождественные по своим аналитическим возможностям. В экономической теории применяется несколько определений категорий рентабельности: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прибыльность, отношение полезного результата торговой деятельности в виде прибыли к стоимости совокупных затрат на ее получение;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сопоставление результатов хозяйственной деятельности с затратами или ресурсами, исчисленными в стоимостной форме;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интегральный показатель, обобщающий другие показатели эффективности.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Многообразие вариантов решений, принимаемых при определении прибыли, текущих затрат, авансированной стоимости для расчета рентабельности обуславливают наличие значительного количества показателей.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уровня доходности организации все показатели рентабельности могут быть объединены в следующие группы: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Показатели, рассчитанные для оценки доходности деятельности организации в целом. Методика их расчета основана на применении показателей прибыли организации или прибыли от реализации продукции (работ, услуг), чистой прибыли (числителе) и показателей реализованной продукции (работ, услуг), себестоимости, величины акционерного капитала, собственного капитала, заемного капитала или совокупного капитала (в знаменателе).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Показатели, рассчитываемые для оценки доходности продукции (работ, услуг), а также используемых ресурсов производства и затрат. Методика их расчета также базируется на применении показателей прибыли организации, прибыли от реализации работ и услуг, чистой прибыли (в числителе) и показателей совокупных затрат - себестоимости, основных средств, оборотных средств, оплаты труда, численности работников, производственных площадей и </w:t>
      </w:r>
      <w:r>
        <w:rPr>
          <w:rFonts w:ascii="Times New Roman CYR" w:hAnsi="Times New Roman CYR" w:cs="Times New Roman CYR"/>
          <w:sz w:val="28"/>
          <w:szCs w:val="28"/>
        </w:rPr>
        <w:lastRenderedPageBreak/>
        <w:t>т.д.</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распространенными показателями в практике отечественных организаций являются: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продукции (работ, услуг) - определяется как отношение прибыли организации (прибыли от реализации или чистой прибыли) к себестоимости продукции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изделия (услуги) - определяется как отношение прибыли закладываемой в цену изделия (услуги), к себестоимости изделия (услуги).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организация может использовать и ряд других показателей рентабельности для характеристики уровня доходности своих активов, ресурсов и продукции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производства (РПР ) определяется по формуле: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39950" cy="788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788670"/>
                    </a:xfrm>
                    <a:prstGeom prst="rect">
                      <a:avLst/>
                    </a:prstGeom>
                    <a:noFill/>
                    <a:ln>
                      <a:noFill/>
                    </a:ln>
                  </pic:spPr>
                </pic:pic>
              </a:graphicData>
            </a:graphic>
          </wp:inline>
        </w:drawing>
      </w:r>
      <w:r w:rsidR="00116F87">
        <w:rPr>
          <w:rFonts w:ascii="Times New Roman CYR" w:hAnsi="Times New Roman CYR" w:cs="Times New Roman CYR"/>
          <w:sz w:val="28"/>
          <w:szCs w:val="28"/>
        </w:rPr>
        <w:t>, (1.11)</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ПП - прибыль организации,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ОПС - среднегодовая стоимость основных производственных средств,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НОС - нормируемые оборотные средства,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реализованной продукции (работ, услуг)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3065" cy="5035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065" cy="503555"/>
                    </a:xfrm>
                    <a:prstGeom prst="rect">
                      <a:avLst/>
                    </a:prstGeom>
                    <a:noFill/>
                    <a:ln>
                      <a:noFill/>
                    </a:ln>
                  </pic:spPr>
                </pic:pic>
              </a:graphicData>
            </a:graphic>
          </wp:inline>
        </w:drawing>
      </w:r>
      <w:r w:rsidR="00116F87">
        <w:rPr>
          <w:rFonts w:ascii="Times New Roman CYR" w:hAnsi="Times New Roman CYR" w:cs="Times New Roman CYR"/>
          <w:sz w:val="28"/>
          <w:szCs w:val="28"/>
        </w:rPr>
        <w:t>, (1.12)</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ПР.П. - прибыль от реализации продукции (работ, услуг),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ЗРП - затраты на реализации продукции (работ, услуг),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Она показывает, сколько организация имеет прибыли с каждого рубля, затраченного на производства и реализацию продукции (работ, услуг). Она может рассчитываться в целом по организации, отдельным ее подразделениям и видам услуг</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(оборота) (РО)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3685" cy="45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685" cy="457200"/>
                    </a:xfrm>
                    <a:prstGeom prst="rect">
                      <a:avLst/>
                    </a:prstGeom>
                    <a:noFill/>
                    <a:ln>
                      <a:noFill/>
                    </a:ln>
                  </pic:spPr>
                </pic:pic>
              </a:graphicData>
            </a:graphic>
          </wp:inline>
        </w:drawing>
      </w:r>
      <w:r w:rsidR="00116F87">
        <w:rPr>
          <w:rFonts w:ascii="Times New Roman CYR" w:hAnsi="Times New Roman CYR" w:cs="Times New Roman CYR"/>
          <w:sz w:val="28"/>
          <w:szCs w:val="28"/>
        </w:rPr>
        <w:t>, (1.13)</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РО - рентабельность продаж (оборота),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 выручка от реализации продукции (работ, услуг),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характеризует эффективность предпринимательской деятельности, т.е. сколько прибыли имеет организация с рубля продаж. Широкое применение этот показатель получил в рыночной экономике.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собственного капитала (РС.К.)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0337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457200"/>
                    </a:xfrm>
                    <a:prstGeom prst="rect">
                      <a:avLst/>
                    </a:prstGeom>
                    <a:noFill/>
                    <a:ln>
                      <a:noFill/>
                    </a:ln>
                  </pic:spPr>
                </pic:pic>
              </a:graphicData>
            </a:graphic>
          </wp:inline>
        </w:drawing>
      </w:r>
      <w:r w:rsidR="00116F87">
        <w:rPr>
          <w:rFonts w:ascii="Times New Roman CYR" w:hAnsi="Times New Roman CYR" w:cs="Times New Roman CYR"/>
          <w:sz w:val="28"/>
          <w:szCs w:val="28"/>
        </w:rPr>
        <w:t>, (1.14)</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РС.К - рентабельность собственного капитала,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 Ч - прибыль, остающаяся в распоряжении организации,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СК - величина собственного капитала на определенную дату (средняя за период),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инвестированного капитала (РИ..К)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61820" cy="4375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820" cy="437515"/>
                    </a:xfrm>
                    <a:prstGeom prst="rect">
                      <a:avLst/>
                    </a:prstGeom>
                    <a:noFill/>
                    <a:ln>
                      <a:noFill/>
                    </a:ln>
                  </pic:spPr>
                </pic:pic>
              </a:graphicData>
            </a:graphic>
          </wp:inline>
        </w:drawing>
      </w:r>
      <w:r w:rsidR="00116F87">
        <w:rPr>
          <w:rFonts w:ascii="Times New Roman CYR" w:hAnsi="Times New Roman CYR" w:cs="Times New Roman CYR"/>
          <w:sz w:val="28"/>
          <w:szCs w:val="28"/>
        </w:rPr>
        <w:t>, (1.15)</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РИ.К - рентабельность инвестированного капитала,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ПП - прибыль организации, млн р.; ИК - средний инвестированный капитал,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основных средств (РОСР.)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79955" cy="476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955" cy="476885"/>
                    </a:xfrm>
                    <a:prstGeom prst="rect">
                      <a:avLst/>
                    </a:prstGeom>
                    <a:noFill/>
                    <a:ln>
                      <a:noFill/>
                    </a:ln>
                  </pic:spPr>
                </pic:pic>
              </a:graphicData>
            </a:graphic>
          </wp:inline>
        </w:drawing>
      </w:r>
      <w:r w:rsidR="00116F87">
        <w:rPr>
          <w:rFonts w:ascii="Times New Roman CYR" w:hAnsi="Times New Roman CYR" w:cs="Times New Roman CYR"/>
          <w:sz w:val="28"/>
          <w:szCs w:val="28"/>
        </w:rPr>
        <w:t>, (1.16)</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РО.СР - рентабельность основных средств, %; ПП - прибыль организации, млн р.; ОСР - стоимость основных средств,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заемных средств (РЗ.С..)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64005" cy="3778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4005" cy="377825"/>
                    </a:xfrm>
                    <a:prstGeom prst="rect">
                      <a:avLst/>
                    </a:prstGeom>
                    <a:noFill/>
                    <a:ln>
                      <a:noFill/>
                    </a:ln>
                  </pic:spPr>
                </pic:pic>
              </a:graphicData>
            </a:graphic>
          </wp:inline>
        </w:drawing>
      </w:r>
      <w:r w:rsidR="00116F87">
        <w:rPr>
          <w:rFonts w:ascii="Times New Roman CYR" w:hAnsi="Times New Roman CYR" w:cs="Times New Roman CYR"/>
          <w:sz w:val="28"/>
          <w:szCs w:val="28"/>
        </w:rPr>
        <w:t>, (1.17)</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РЗ.С. - рентабельность заемных средств,%;</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ПЗ.П. - плата за пользование заемными средствами,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ЗС - средства, привлеченные на заемной основе (долгосрочные и краткосрочные) на определенную дату (средняя величина),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активов (РА.)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71295" cy="3975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1295" cy="397510"/>
                    </a:xfrm>
                    <a:prstGeom prst="rect">
                      <a:avLst/>
                    </a:prstGeom>
                    <a:noFill/>
                    <a:ln>
                      <a:noFill/>
                    </a:ln>
                  </pic:spPr>
                </pic:pic>
              </a:graphicData>
            </a:graphic>
          </wp:inline>
        </w:drawing>
      </w:r>
      <w:r w:rsidR="00116F87">
        <w:rPr>
          <w:rFonts w:ascii="Times New Roman CYR" w:hAnsi="Times New Roman CYR" w:cs="Times New Roman CYR"/>
          <w:sz w:val="28"/>
          <w:szCs w:val="28"/>
        </w:rPr>
        <w:t>, (1.18)</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РА - рентабельность активов,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ПЧ. - чистая прибыль,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 - величина активов на определенную дату (средняя величина), млн р. Рентабельность совокупных вложений капитала (РС.В.К...) определяется по формуле:</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88226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265" cy="457200"/>
                    </a:xfrm>
                    <a:prstGeom prst="rect">
                      <a:avLst/>
                    </a:prstGeom>
                    <a:noFill/>
                    <a:ln>
                      <a:noFill/>
                    </a:ln>
                  </pic:spPr>
                </pic:pic>
              </a:graphicData>
            </a:graphic>
          </wp:inline>
        </w:drawing>
      </w:r>
      <w:r w:rsidR="00116F87">
        <w:rPr>
          <w:rFonts w:ascii="Times New Roman CYR" w:hAnsi="Times New Roman CYR" w:cs="Times New Roman CYR"/>
          <w:sz w:val="28"/>
          <w:szCs w:val="28"/>
        </w:rPr>
        <w:t>, (1.19)</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РС.З.С - рентабельность совокупных вложений капитала,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ПЧ. - чистая прибыль,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РЗ.С. - расходы, связанные с привлечением средств на заемной основе,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ИК - величина совокупного используемого капитала на определенную дату (средняя величина),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инвестиций (РИ)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19960" cy="4768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960" cy="476885"/>
                    </a:xfrm>
                    <a:prstGeom prst="rect">
                      <a:avLst/>
                    </a:prstGeom>
                    <a:noFill/>
                    <a:ln>
                      <a:noFill/>
                    </a:ln>
                  </pic:spPr>
                </pic:pic>
              </a:graphicData>
            </a:graphic>
          </wp:inline>
        </w:drawing>
      </w:r>
      <w:r w:rsidR="00116F87">
        <w:rPr>
          <w:rFonts w:ascii="Times New Roman CYR" w:hAnsi="Times New Roman CYR" w:cs="Times New Roman CYR"/>
          <w:sz w:val="28"/>
          <w:szCs w:val="28"/>
        </w:rPr>
        <w:t>, (1.20)</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РИ - рентабельность инвестиций,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ПП - прибыль отчетного периода,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 величина валюты баланса средняя за период,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 - величина краткосрочных обязательств на определенную дату (средняя за период),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изделия (услуги) (Р И.) определяется по формуле:</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2755" cy="4838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755" cy="483870"/>
                    </a:xfrm>
                    <a:prstGeom prst="rect">
                      <a:avLst/>
                    </a:prstGeom>
                    <a:noFill/>
                    <a:ln>
                      <a:noFill/>
                    </a:ln>
                  </pic:spPr>
                </pic:pic>
              </a:graphicData>
            </a:graphic>
          </wp:inline>
        </w:drawing>
      </w:r>
      <w:r w:rsidR="00116F87">
        <w:rPr>
          <w:rFonts w:ascii="Times New Roman CYR" w:hAnsi="Times New Roman CYR" w:cs="Times New Roman CYR"/>
          <w:sz w:val="28"/>
          <w:szCs w:val="28"/>
        </w:rPr>
        <w:t>, (1.21)</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РИ - рентабельность изделия (услуги),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ПЕД - прибыль, остающаяся в распоряжении организации,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 себестоимость изделия (услуги), млн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Результаты анализа показателей рентабельности целесообразно дополнить исследованием влияния факторов на их динамику, и тем самым установить причины их изменения и резервы роста.</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проведении факторного анализа показателя рентабельности продаж определяют влияние на рентабельность продаж двух факторов:</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изменение выручки от реализации продукции (работ, услуг);</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изменение прибыли от реализации.</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Показатель рентабельности функционирующего капитала тесно взаимосвязан с рентабельностью продаж и частными показателями отдельных видов ресурсов [34, с. 490]:</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Ф.К = R Т (1:ФО + 1:КОБ), (1.22)</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R Ф.К - рентабельность функционирующего капитала, %;Т - </w:t>
      </w:r>
      <w:r>
        <w:rPr>
          <w:rFonts w:ascii="Times New Roman CYR" w:hAnsi="Times New Roman CYR" w:cs="Times New Roman CYR"/>
          <w:sz w:val="28"/>
          <w:szCs w:val="28"/>
        </w:rPr>
        <w:lastRenderedPageBreak/>
        <w:t>рентабельность продаж, %;</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 - фондоотдача, р.;</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КОБ - оборачиваемость оборотных средств, раз.</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оценки деятельности организации важнейшее значение имеет показатель рентабельности производственных активов. Этот показатель может служить ориентиром для изучения спроса на продукцию.</w:t>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производственных средств определяется как отношение прибыли отчетного периода к средней стоимости основных производственных средств и материальных оборотных средств. Этот же показатель можно оценить и по прибыли, остающейся в распоряжении предприятия. На изменение рентабельности производственных средств влияют изменения уровня фондоотдачи и оборачиваемости материальных оборотных средств, а также рентабельности (доходности) объема реализованной продукции. Для определения количественного влияния этих факторов В.И. Стражев [2, с.159] рекомендует следующую формулу:</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DE03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769110" cy="7620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9110" cy="762000"/>
                    </a:xfrm>
                    <a:prstGeom prst="rect">
                      <a:avLst/>
                    </a:prstGeom>
                    <a:noFill/>
                    <a:ln>
                      <a:noFill/>
                    </a:ln>
                  </pic:spPr>
                </pic:pic>
              </a:graphicData>
            </a:graphic>
          </wp:inline>
        </w:drawing>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Кр - общая рентабельность производственных средств,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Кq - рентабельность (доходность) реализованной продукции, %;- фондоотдача, р.;о - оборачиваемость материальных оборотных средств, раз.</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организация могла эффективно осуществлять свою деятельность и развиваться, необходима четкая стратегия ее развития, а также стратегия финансирования данного развития (собственные и заемные источники).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стратегии развития лежит стратегия роста прибыли. Она формируется: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анализа использования прибыли в прошлых периодах</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оценки потребности прибыли на текущий период и в перспективе;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базе принятых управленческих решений о стратегии развития организации (данные решения реализуются в конкретных инвестиционных проектах).</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Резервы роста прибыли - это используемые возможности организации, возможность уменьшения издержек производства и реализации продукции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потребности организации в прибыли принимается во внимание необходимость осуществления из прибыли первоочередных платежей, вытекающих из финансово-хозяйственной деятельности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Максимальная потребность в прибыли определяется на основе учета экономических интересов собственника и трудового коллектива организации, в первую очередь эта величина определяется на основе плана развития </w:t>
      </w:r>
      <w:r>
        <w:rPr>
          <w:rFonts w:ascii="Times New Roman CYR" w:hAnsi="Times New Roman CYR" w:cs="Times New Roman CYR"/>
          <w:sz w:val="28"/>
          <w:szCs w:val="28"/>
        </w:rPr>
        <w:lastRenderedPageBreak/>
        <w:t>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теоретического материалах в следующих разделах дипломной работы будет проведен анализ прибыли и рентабельности организации и разработаны конкретные мероприятия, направленные на увеличение прибыли и рентабельности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Экономический анализ прибыли и рентабельности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Социально-экономическая характеристика деятельности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Частное производственное унитарное предприятие «Тонус-М» (ЧПУП «Тонус-М) зарегистрировано решением Гомельского областного исполнительного комитета № 329 от 24.05.200 г. в Едином государственном реестре юридических лиц и индивидуальных предпринимателей за № 400057967, выдано свидетельство серии ГМ № 004595.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Учредителем и собственником имущества предприятия является физическое лицо - Гущинский И.О., с долей в уставном фонде - 100 %.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Уставный фонд предприятия определен в размере 3000 тыс. р. Уставный фонд сформирован Собственником в полном объеме к моменту государственной регистрации устава предприятия следующим образом: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1008 тыс. р. - имуществом по остаточной стоимости;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1992,0 тыс. р. - денежными средствами за счет прибыли предприятия.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Видами деятельности ЧПУП «Тонус-М», согласно Устава предприятия являются: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наладка, ремонт и техническое обслуживание медицинского и хирургического оборудования и аппаратуры;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и техническое обслуживание средств измерений и контрольно-измерительных приборов и оборудования;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и ремонт офисных машин и вычислительной техники;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медицинская деятельность - монтаж, наладка, техническое обслуживание и </w:t>
      </w:r>
      <w:r>
        <w:rPr>
          <w:rFonts w:ascii="Times New Roman CYR" w:hAnsi="Times New Roman CYR" w:cs="Times New Roman CYR"/>
          <w:sz w:val="28"/>
          <w:szCs w:val="28"/>
        </w:rPr>
        <w:lastRenderedPageBreak/>
        <w:t>ремонт медицинской техники и (или) изделий медицинского назначения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Монтаж, наладка, техническое обслуживание и ремонт медицинской техники и изделий медицинского назначения осуществляется в соответствии с лицензией Министерства здравоохранения Республики Беларусь № 02040/0571565 действительной до 24 декабря 2014 года.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ЧПУП «Тонус-М» осуществляется на основании заключенных договоров с учреждениями г. Гомеля и Гомельской области, г. Могилева и Могилевской области, г. Витебска и Витебской области. Договора с учреждениями, финансируемыми за счет средств государственного бюджета, заключались в соответствии положениями Указа Президента Республики Беларусь от 25.08.2006 г. № 529 «О государственных закупках» (с изменениями и дополнениями).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предприятия составляют его основные и оборотные средства, а также иные ценности, стоимость которых отражается на самостоятельном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балансе предприятия.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предприятия образуется за счет: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денежных и материальных взносов Учредителя;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доходов (прибыли), полученных от реализации продукции, работ и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кредитов банка;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безвозмездных или благотворительных взносов, пожертвований предприятий, организаций и граждан.</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технического потенциала ЧПУП «Тонус-М» рассмотрим состав и структуру основных средств предприятия используя данные таблицы 2.1.</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2.1 - Динамика состава и структуры основных средств ЧПУП «Тонус-М» за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2"/>
        <w:gridCol w:w="858"/>
        <w:gridCol w:w="865"/>
        <w:gridCol w:w="862"/>
        <w:gridCol w:w="863"/>
        <w:gridCol w:w="862"/>
        <w:gridCol w:w="863"/>
        <w:gridCol w:w="754"/>
        <w:gridCol w:w="754"/>
        <w:gridCol w:w="755"/>
      </w:tblGrid>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основных средств</w:t>
            </w:r>
          </w:p>
        </w:tc>
        <w:tc>
          <w:tcPr>
            <w:tcW w:w="5173" w:type="dxa"/>
            <w:gridSpan w:val="6"/>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63"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по удельному весу  (+/ -), п.п.</w:t>
            </w: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723"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72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72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263"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5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8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 к 2009 г.</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 к 2010 г.</w:t>
            </w:r>
          </w:p>
        </w:tc>
        <w:tc>
          <w:tcPr>
            <w:tcW w:w="75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 к 2009 г.</w:t>
            </w: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1.Здания и сооружения</w:t>
            </w:r>
          </w:p>
        </w:tc>
        <w:tc>
          <w:tcPr>
            <w:tcW w:w="85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75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Машины и оборудование</w:t>
            </w:r>
          </w:p>
        </w:tc>
        <w:tc>
          <w:tcPr>
            <w:tcW w:w="85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8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87,5</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87,3</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89,4</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75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Инструмент, инвентарь и принадлежности</w:t>
            </w:r>
          </w:p>
        </w:tc>
        <w:tc>
          <w:tcPr>
            <w:tcW w:w="85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w:t>
            </w:r>
          </w:p>
        </w:tc>
        <w:tc>
          <w:tcPr>
            <w:tcW w:w="75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Прочие основные средства</w:t>
            </w:r>
          </w:p>
        </w:tc>
        <w:tc>
          <w:tcPr>
            <w:tcW w:w="85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75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основных средств</w:t>
            </w:r>
          </w:p>
        </w:tc>
        <w:tc>
          <w:tcPr>
            <w:tcW w:w="85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8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5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c>
          <w:tcPr>
            <w:tcW w:w="15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производственных средств</w:t>
            </w:r>
          </w:p>
        </w:tc>
        <w:tc>
          <w:tcPr>
            <w:tcW w:w="85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8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w:t>
            </w:r>
          </w:p>
        </w:tc>
        <w:tc>
          <w:tcPr>
            <w:tcW w:w="8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5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5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Источник: собственная разработка на основе приложений Л, М, Н</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свидетельствуют данные таблицы 2.1 основным видом основных средств ЧПУП «Тонус-М» являются машины и оборудование, их удельный вес в основных средствах предприятия в анализируемом периоде изменился с 87,5 % в 2009 году до 89,4 % в 2011 году.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основных средств 2011 году возросла по сравнению с 2009 годом на 107 млн р., в том числе машин и оборудования на 97 млн р., увеличение стоимости основных произошло за счет переоценки и индексации основных средств.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характеристики занятых в ЧПУП «Тонус-М» работников используется категория «трудовой потенциал». Это понятие более широкое, чем численность трудовых ресурсов, или число занятых. Оно включает качественные характеристики трудовых ресурсов: их образовательный уровень, специализацию, профессиональный опыт и т.п.</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потенциал ЧПУП «Тонус-М характеризуется следующими параметрами: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численностью работников с соответствующим уровнем подготовки;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дисциплинированностью;</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уровнем научной организации труда;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производительностью труда и т.д.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2.2 проведем анализ состава, структуры и динамики списочной численности персонала ЧПУП «Тонус-М» за 2009-2011 гг. и дадим им оценку. Для этого воспользуемся данными формы 12-т «Отчет по труду».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Динамика численности работников ЧПУП «Тонус-М» по категориям персонала за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1"/>
        <w:gridCol w:w="665"/>
        <w:gridCol w:w="781"/>
        <w:gridCol w:w="689"/>
        <w:gridCol w:w="693"/>
        <w:gridCol w:w="665"/>
        <w:gridCol w:w="832"/>
        <w:gridCol w:w="790"/>
        <w:gridCol w:w="790"/>
        <w:gridCol w:w="815"/>
        <w:gridCol w:w="765"/>
      </w:tblGrid>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персонала</w:t>
            </w:r>
          </w:p>
        </w:tc>
        <w:tc>
          <w:tcPr>
            <w:tcW w:w="4325" w:type="dxa"/>
            <w:gridSpan w:val="6"/>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5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по удельному весу (+ /-), п.п.</w:t>
            </w:r>
          </w:p>
        </w:tc>
        <w:tc>
          <w:tcPr>
            <w:tcW w:w="15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Темпы роста по численности, %</w:t>
            </w:r>
          </w:p>
        </w:tc>
      </w:tr>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4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8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497"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5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5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w:t>
            </w:r>
          </w:p>
        </w:tc>
        <w:tc>
          <w:tcPr>
            <w:tcW w:w="7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68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w:t>
            </w:r>
          </w:p>
        </w:tc>
        <w:tc>
          <w:tcPr>
            <w:tcW w:w="83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c>
          <w:tcPr>
            <w:tcW w:w="8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7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к 2010г.</w:t>
            </w:r>
          </w:p>
        </w:tc>
      </w:tr>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Всего  работников </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7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8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83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122,2</w:t>
            </w:r>
          </w:p>
        </w:tc>
        <w:tc>
          <w:tcPr>
            <w:tcW w:w="7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90,9</w:t>
            </w:r>
          </w:p>
        </w:tc>
      </w:tr>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 руководители</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w:t>
            </w:r>
          </w:p>
        </w:tc>
        <w:tc>
          <w:tcPr>
            <w:tcW w:w="68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3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8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специалисты</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w:t>
            </w:r>
          </w:p>
        </w:tc>
        <w:tc>
          <w:tcPr>
            <w:tcW w:w="68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83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8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другие служащие</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68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3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c>
          <w:tcPr>
            <w:tcW w:w="8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w:t>
            </w:r>
          </w:p>
        </w:tc>
        <w:tc>
          <w:tcPr>
            <w:tcW w:w="7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116F87">
        <w:tc>
          <w:tcPr>
            <w:tcW w:w="15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рабочие</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w:t>
            </w:r>
          </w:p>
        </w:tc>
        <w:tc>
          <w:tcPr>
            <w:tcW w:w="68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w:t>
            </w:r>
          </w:p>
        </w:tc>
        <w:tc>
          <w:tcPr>
            <w:tcW w:w="6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83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7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8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142,9</w:t>
            </w:r>
          </w:p>
        </w:tc>
        <w:tc>
          <w:tcPr>
            <w:tcW w:w="7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r>
    </w:tbl>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таблицы 2.2 показывают, что в 2010 году по сравнению с 2009 годом численность персонала по организации возросла на 2 человека. Рост численности связан с ростом численности других служащих на 1 человека и роста численности рабочих на 3 человека.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численности персонала на 2 человека в 2011 году по сравнению с 2010 годом обусловлено снижением численности рабочих на 2 человека.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качественного состава кадров ЧПУП «Тонус-М» воспользуемся информацией из статистической отчетности форма № 6-т (кадры) (Приложения П), расчеты представлены в таблице 2.3. </w:t>
      </w:r>
      <w:r>
        <w:rPr>
          <w:rFonts w:ascii="Times New Roman CYR" w:hAnsi="Times New Roman CYR" w:cs="Times New Roman CYR"/>
          <w:sz w:val="28"/>
          <w:szCs w:val="28"/>
        </w:rPr>
        <w:tab/>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Распределение численности по возрасту и категориям по ЧПУП «Тонус-М» в 2008-2011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77"/>
        <w:gridCol w:w="1044"/>
        <w:gridCol w:w="871"/>
        <w:gridCol w:w="870"/>
        <w:gridCol w:w="1044"/>
        <w:gridCol w:w="871"/>
        <w:gridCol w:w="870"/>
        <w:gridCol w:w="1044"/>
        <w:gridCol w:w="871"/>
      </w:tblGrid>
      <w:tr w:rsidR="00116F87">
        <w:tc>
          <w:tcPr>
            <w:tcW w:w="17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785"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2785"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2011 года</w:t>
            </w:r>
          </w:p>
        </w:tc>
        <w:tc>
          <w:tcPr>
            <w:tcW w:w="191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2011г. от 2010 г. (+/-)</w:t>
            </w:r>
          </w:p>
        </w:tc>
      </w:tr>
      <w:tr w:rsidR="00116F87">
        <w:tc>
          <w:tcPr>
            <w:tcW w:w="17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91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чел.</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91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чел.</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91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17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работников</w:t>
            </w:r>
          </w:p>
        </w:tc>
        <w:tc>
          <w:tcPr>
            <w:tcW w:w="87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женщин</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работников</w:t>
            </w:r>
          </w:p>
        </w:tc>
        <w:tc>
          <w:tcPr>
            <w:tcW w:w="87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женщин</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численности, чел</w:t>
            </w:r>
          </w:p>
        </w:tc>
        <w:tc>
          <w:tcPr>
            <w:tcW w:w="87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  веса,  п.п.</w:t>
            </w:r>
          </w:p>
        </w:tc>
      </w:tr>
      <w:tr w:rsidR="00116F87">
        <w:tc>
          <w:tcPr>
            <w:tcW w:w="17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работников: в т.ч.  Имеют возраст: -до 18 лет 18-24 года 25-29 лет 30-39 лет 40-49 лет 50-54 года  55-59 лет. 60 лет и старше</w:t>
            </w:r>
          </w:p>
        </w:tc>
        <w:tc>
          <w:tcPr>
            <w:tcW w:w="1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22 - 2 3 3 5 6 - 3</w:t>
            </w:r>
          </w:p>
        </w:tc>
        <w:tc>
          <w:tcPr>
            <w:tcW w:w="87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 - - 1 1 1 - -</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100,0 - 9,1 13,6 13,6 22,7 27,3 - 13,7</w:t>
            </w:r>
          </w:p>
        </w:tc>
        <w:tc>
          <w:tcPr>
            <w:tcW w:w="1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20 - 2 3 3 4 6 - 2</w:t>
            </w:r>
          </w:p>
        </w:tc>
        <w:tc>
          <w:tcPr>
            <w:tcW w:w="87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 - - 1 1 1 - -</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100,0 - 10,0 15,0 15,0 20,0 30,0 - 10,0</w:t>
            </w:r>
          </w:p>
        </w:tc>
        <w:tc>
          <w:tcPr>
            <w:tcW w:w="1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 - - - -1 - - -1</w:t>
            </w:r>
          </w:p>
        </w:tc>
        <w:tc>
          <w:tcPr>
            <w:tcW w:w="87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- 0,9 -1,4 -1,4 -2,7 2,7 - -3,7</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2.3 показывают, что в общей численности работников организации наибольший удельный составляют мужчины. Так, на конец 2010 года удельный вес мужчин составил 96,4 % (19: 22∙100) в общей численности работников, на конец 2011 года - 85,0 % (17: 20∙100).</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возрастную структуру организации, следует отметить, что </w:t>
      </w:r>
      <w:r>
        <w:rPr>
          <w:rFonts w:ascii="Times New Roman CYR" w:hAnsi="Times New Roman CYR" w:cs="Times New Roman CYR"/>
          <w:sz w:val="28"/>
          <w:szCs w:val="28"/>
        </w:rPr>
        <w:lastRenderedPageBreak/>
        <w:t xml:space="preserve">численность работников в возрасте до 30 лет по организации в 2010 году составила - 5 человек, в удельном весе в общей численности - 22,7 %, в 2010 году - 5 человек или 25,0 % в общей численности работающих.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удельный вес в численности персонала составляют работники в возрасте от 50 лет и старше. На конец 2010 года их численность составила 9 человек или 40,9 %, на конец 2011 года - 8 человек (40,0 %), что свидетельствую о незначительном снижении доли работников старшего возраста.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численности персонала организации работники среднего возраста - от 30 до 49 лет в 2010 году составили 8 человек или 36,4%, на конец 2011 года 7 человек - 35,0 %.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2010 году средний возраст работающего по ЧПУП «Тонус-М» составлял 42,8 года, то в 2011 году он составил 41,8 года.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формы № 6-т оценим численность работников организации по уровню образования и квалификации на конец 2009-2011 гг. Данные о списочном составе персонала ЧПУП «Тонус-М» по уровню образования за 2008-2010 гг. представим в таблице 2.4.</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Динамика численности персонала ЧПУП «Тонус-М» по уровню образования за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6"/>
        <w:gridCol w:w="683"/>
        <w:gridCol w:w="683"/>
        <w:gridCol w:w="673"/>
        <w:gridCol w:w="693"/>
        <w:gridCol w:w="673"/>
        <w:gridCol w:w="693"/>
        <w:gridCol w:w="807"/>
        <w:gridCol w:w="807"/>
        <w:gridCol w:w="807"/>
        <w:gridCol w:w="941"/>
      </w:tblGrid>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4098" w:type="dxa"/>
            <w:gridSpan w:val="6"/>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614"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по удельному весу (+ /- ), п.п.</w:t>
            </w:r>
          </w:p>
        </w:tc>
        <w:tc>
          <w:tcPr>
            <w:tcW w:w="1748"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36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6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36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614"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748"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9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к 2010г.</w:t>
            </w:r>
          </w:p>
        </w:tc>
      </w:tr>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Всего работников </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122,2</w:t>
            </w:r>
          </w:p>
        </w:tc>
        <w:tc>
          <w:tcPr>
            <w:tcW w:w="9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90,9</w:t>
            </w:r>
          </w:p>
        </w:tc>
      </w:tr>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имеющих: - высшее</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55,5</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среднее специальное</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33,3</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166,6</w:t>
            </w:r>
          </w:p>
        </w:tc>
        <w:tc>
          <w:tcPr>
            <w:tcW w:w="9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профессионально-техническое</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c>
          <w:tcPr>
            <w:tcW w:w="15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общее среднее</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8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67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80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таблицы 2.4, в анализируемом периоде повысился качественный состав работников организации по образованию. В общей численности работников, удельный вес работников имеющих высшее образование возрос с 45,5 % в 2010 году до 50,0 % в 2011году, а удельный вес работников имеющих среднее специальное образование возрос с 33,3 % в 2009 году до 50,0 % 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руководителей и специалистов, имеющих высшее образование, осталась неизменней на протяжении трех лет.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показатели экономической эффективности деятельности ЧПУП «Тонус-М» за 2009-2011 гг. представлены в таблице 2.5 на основании данных приложений к работе.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2.5 видно, что выручка от реализации продукции в 2010 году возросла к 2009 году на 2,2 %, в 2011 году возросла по сравнению с 2010 годом - на 144,6%. Между тем, темп роста расходов на реализацию продукции, работ и услуг в 2010 году составил 115,9%, в 2011 году -134,8%.</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Основные показатели деятельности ЧПУП «Тонус-М» за 2009-2011 гг.</w:t>
      </w:r>
    </w:p>
    <w:tbl>
      <w:tblPr>
        <w:tblW w:w="0" w:type="auto"/>
        <w:tblInd w:w="182" w:type="dxa"/>
        <w:tblLayout w:type="fixed"/>
        <w:tblCellMar>
          <w:left w:w="40" w:type="dxa"/>
          <w:right w:w="40" w:type="dxa"/>
        </w:tblCellMar>
        <w:tblLook w:val="0000" w:firstRow="0" w:lastRow="0" w:firstColumn="0" w:lastColumn="0" w:noHBand="0" w:noVBand="0"/>
      </w:tblPr>
      <w:tblGrid>
        <w:gridCol w:w="4729"/>
        <w:gridCol w:w="870"/>
        <w:gridCol w:w="869"/>
        <w:gridCol w:w="763"/>
        <w:gridCol w:w="968"/>
        <w:gridCol w:w="946"/>
      </w:tblGrid>
      <w:tr w:rsidR="00116F87">
        <w:tc>
          <w:tcPr>
            <w:tcW w:w="4729"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02"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14"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 или отклонение (+ / - )</w:t>
            </w:r>
          </w:p>
        </w:tc>
      </w:tr>
      <w:tr w:rsidR="00116F87">
        <w:tc>
          <w:tcPr>
            <w:tcW w:w="4729"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к (от) 2009г.</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к (от) 2010г.</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Выручка от реализации продукции, работ и услуг (за вычетом налогов и сборов, включаемых в выручку)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872</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102,2</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114,6</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2.Расходы на реализацию продукции работ и услуг,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561</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650</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756</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115,9</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116,3</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3.Прибыль от реализации продукции (работ, услуг), </w:t>
            </w:r>
            <w:r>
              <w:rPr>
                <w:rFonts w:ascii="Times New Roman CYR" w:hAnsi="Times New Roman CYR" w:cs="Times New Roman CYR"/>
                <w:sz w:val="20"/>
                <w:szCs w:val="20"/>
              </w:rPr>
              <w:lastRenderedPageBreak/>
              <w:t xml:space="preserve">млн р. </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311</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4.Прибыль (убыток) за отчетный период,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5.Чистая прибыль,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Среднегодовая стоимость основных средств,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108,6</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169,7</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7. Среднегодовая стоимость оборотных активов, млн р. </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119,0</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124,3</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Фондоотдача,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12,46</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11,72</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7,91</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94,1</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67,5</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Фондоемкость,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0,08</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0,09</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112,5</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144,4</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Фондовооруженность,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6,45</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88,6</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186,9</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Фондорентабельность, %</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444,3</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-127,2</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-111,7</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Коэффициент оборачиваемости оборотных активов, раз.</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3,27</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-0,58</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-0,28</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Оборачиваемость оборотных активов, дней</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Среднесписочная численность работников, чел.</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122,2</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90,9</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15.Фонд заработной платы,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367,4</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481,9</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560,4</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131,2</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116,3</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Фонд заработной платы в процентах к выручке от реализации работ и услуг, %</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42,1</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54,1</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54,9</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Производительность труда, измеренная по объему выручки от реализации работ и услуг,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48,4</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40,5</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51,1</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83,6</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126,2</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18.Среднемесячная заработная плата, тыс.р.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1700,9</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1825,4</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2335,0</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107,3</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127,9</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19.Рентабельность средств на оплату труда, %</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84,6</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47,3</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20.Экономический потенциал, всего,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648,4</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808,9</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1001,4</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124,8</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123,8</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 функционирующий капитал, млн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327</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441</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116,4</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Ресурсоотдача:  ресурсов (экономического потенциала),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82,1</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92,7</w:t>
            </w:r>
          </w:p>
        </w:tc>
      </w:tr>
      <w:tr w:rsidR="00116F87">
        <w:tc>
          <w:tcPr>
            <w:tcW w:w="47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функционирующего капитала, р.</w:t>
            </w:r>
          </w:p>
        </w:tc>
        <w:tc>
          <w:tcPr>
            <w:tcW w:w="8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w:t>
            </w:r>
          </w:p>
        </w:tc>
        <w:tc>
          <w:tcPr>
            <w:tcW w:w="86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7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w:t>
            </w:r>
          </w:p>
        </w:tc>
        <w:tc>
          <w:tcPr>
            <w:tcW w:w="9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84,2</w:t>
            </w:r>
          </w:p>
        </w:tc>
        <w:tc>
          <w:tcPr>
            <w:tcW w:w="9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86,9</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Опережающие темпы расходов на реализацию продукции, работ и услуг в 2010 году по сравнению с 2009 годом по сравнению с выручкой привели к снижению прибыли от реализации продукции,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реализации продукции, работ и услуг снизилась в 2010 году по сравнению с 2009 годом на 22,5 % и составила 241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по сравнению с 2010 годом темпы роста расходов на реализацию продукции, работ и услуг незначительно превышали темпы роста выручки, что позволило предприятию получить прибыль от реализации в сумме 265 млн р., что на 10,0 % выше чем в 2010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росте среднесписочной численности работающих ЧПУП «Тонус-М» в 2010 году по сравнению с 2009 годом на 4 человека, произошло ее снижение в 2011 году на 2 человека в 2011 году по сравнению с 2010 годом.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Рост численности работающих и незначительный рост объемов выручки от реализации продукции, работ и услуг привели к снижению производительности труда работников предприятия в 2010 году по сравнению с 2009 годом на 16,4 %. Однако в 2011 году по сравнению с 2010 годом рост выручки от реализации продукции, работ и услуг и снижение численности работающих, привели к росту производительности труда, измеренной по объему выручки от реализации продукции, работ и услуг на 26,2%.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работников организации в 2010 году составила 1825,4 млн р. возросла к 2009 году на 7,3 %, среднемесячная заработная плата работников организации в 2011 году возросла к 2010 году на 27,9% и составила 2335,0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Опережающие темпы роста среднемесячной заработной платы по сравнению с темпами роста производительности труда отрицательно характеризуют деятельность организации и ведут к росту себестоимости продукции, работ и услуг и снижению прибыли от реализации.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2010 году в результате опережающих темпов роста среднемесячной заработной платы над темпами роста производительности труда относительный перерасход фонда заработной платы составил 108,3 млн р. [481,9∙(1,073-0,836)::1,055].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опережающие темпы роста производительности труда над темпами роста среднемесячной заработной платы привели к относительной экономии фонда заработной в сумме 7,4 млн р. [560,4∙(1,279-1,262):1,279].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важнейших факторов, характеризующих рост объемов выручки от реализации продукции, работ и услуг является обеспеченность организации необходимыми основными средствами и эффективное их использование. Показатели эффективности использования основных средств, представленные в таблице 2.5 свидетельствуют о том, что 2009-2011 гг. снизилась эффективности </w:t>
      </w:r>
      <w:r>
        <w:rPr>
          <w:rFonts w:ascii="Times New Roman CYR" w:hAnsi="Times New Roman CYR" w:cs="Times New Roman CYR"/>
          <w:sz w:val="28"/>
          <w:szCs w:val="28"/>
        </w:rPr>
        <w:lastRenderedPageBreak/>
        <w:t xml:space="preserve">использования основных средств организации. Фондоотдача основных средств в 2011 году составила 7,91 р. на 1 р. выручки от реализации продукции, работ и услуг, снизилась к 2009 году на 32,5 %, фондорентабельность основных средств снизилась с 444,3 % в 2009 году до 205,4 % в 2011 году. Снизились в анализируемом периоде показатели, характеризующие эффективность использования экономического и функционирующего капитала. Так, в 2011 году ресурсоотдача экономического потенциала снизилась к 2009 году на 23,8 % и составила 1,02 р. на 1 р. выручки от реализации продукции, работ и услуг, отдача функционирующего капитала на 25,2 % и составила 2,32 р. на 1 р. выручки от реализации продукции, работ и услуг.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работе дадим оценку ликвидности и платежеспособности ЧПУП «Тонус-М» используя Инструкцию по анализу и контролю за финансовым состоянием и платежеспособностью субъектов предпринимательской деятельности [8].</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2.6 и на рисунке 2.1 представлена информация о динамике показателей ликвидности и платежеспособности.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Динамика показателей ликвидности и платежеспособности ЧПУП «Тонус-М» за 2009-2011 г.</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5"/>
        <w:gridCol w:w="1088"/>
        <w:gridCol w:w="1080"/>
        <w:gridCol w:w="1080"/>
        <w:gridCol w:w="1080"/>
        <w:gridCol w:w="900"/>
      </w:tblGrid>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248"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9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 или отклонения (+/-)</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2010 </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 к (от) 2009 г.</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 к (от) 2010 г.</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Оборотные активы, млн р.</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129,2</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120,5</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Денежные средств, млн р.</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148,8</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178,2</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Финансовые вложения, млн р.</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Краткосрочная дебиторская задолженность, млн р.</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112,3</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78,0</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5.Краткосрочные обязательства, млн р</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184,2</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170,5</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6.Показатели ликвидности: 6.1. Коэффициент абсолютной ликвидности </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1,404</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1,133</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1,184</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0,051</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6.2. Коэффициент промежуточной ликвидности </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2,684</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1,914</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1,542</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-0,770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-0,372</w:t>
            </w:r>
          </w:p>
        </w:tc>
      </w:tr>
      <w:tr w:rsidR="00116F87">
        <w:tc>
          <w:tcPr>
            <w:tcW w:w="36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6.3. Коэффициент текущей ликвидности </w:t>
            </w:r>
          </w:p>
        </w:tc>
        <w:tc>
          <w:tcPr>
            <w:tcW w:w="10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3,842</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2,695</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1,905</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-1,147</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2.6 свидетельствуют о том, что по состоянию на 01.01.2012 г. ЧПУП «Тонус-М» за счет абсолютно ликвидных активов могло погасить 118,4 % своих обязательств краткосрочного характера, о чем свидетельствует значение коэффициента абсолютной ликвидности. При этом данный коэффициент имеет положительную динамику (по сравнению с его значением по состоянию на 01.01.2011 года он увеличился на 0,051 пункта).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DE03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4305" cy="2889250"/>
            <wp:effectExtent l="0" t="0" r="444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4305" cy="2889250"/>
                    </a:xfrm>
                    <a:prstGeom prst="rect">
                      <a:avLst/>
                    </a:prstGeom>
                    <a:noFill/>
                    <a:ln>
                      <a:noFill/>
                    </a:ln>
                  </pic:spPr>
                </pic:pic>
              </a:graphicData>
            </a:graphic>
          </wp:inline>
        </w:drawing>
      </w:r>
    </w:p>
    <w:p w:rsidR="00116F87" w:rsidRDefault="00116F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2.1 - Коэффициенты ликвидности и платежеспособности ЧПУП «Тонус на начало 2010-2012 гг.</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Причиной тому служит превышение темпов роста денежных средств (178,2 %) над темпами роста краткосрочных обязательств (170,5 %). Значения данного коэффициента были выше нормативного значения (не менее 0,2), установленного Инструкцией по анализу и контролю за финансовым состоянием и платежеспособностью субъектов предпринимательской деятельности.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совокупности за счет денежных средств и возможных поступлений от дебиторов ЧПУП «Тонус-М» по состоянию на 01.01.2012 г. имело возможность погасить 154,2 % своих краткосрочных обязательств, что меньше, чем по состоянию на 01.01.2010 г. на 114,2 %.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Высокое значение в 2011 году также имеет коэффициент текущей ликвидности, однако в анализируемом периоде отмечена отрицательная динамика данного коэффициента. Причиной сложившейся ситуации служит опережающий темп роста краткосрочных обязательств (314,0 %) над темпами роста оборотных средств (155,7%). Однако значение коэффициента текущей ликвидности по состоянию на 01.01.2012 г. (1,905) было выше нормативного значения (для организаций торговли - не менее 1,10), а значит, в случае полной реализации оборотных активов по их балансовой стоимости ЧПУП «Тонус-М» в состоянии погасить свои краткосрочные обязательства по состоянию на 01.01.2012 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 результатам оценки динамики показателей ликвидности и платежеспособности за 2010-2011 гг. можно сделать вывод о том, что анализируемая организация является платежеспособной по состоянию на 01.01.2012 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2.7 рассчитаны показатели финансовой независимости ЧПУП «Тонус-М». </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2.7 - Динамика показателей финансовой независимости ЧПУП «Тонус-М» за 2010-2012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6"/>
        <w:gridCol w:w="666"/>
        <w:gridCol w:w="666"/>
        <w:gridCol w:w="666"/>
        <w:gridCol w:w="1374"/>
        <w:gridCol w:w="1374"/>
      </w:tblGrid>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998"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2748"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 или отклонение (+ / -)  , п.п.</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 от  2009 г.</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 от 2010 г.</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Валюта баланса, млн р.</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263</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122,8</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129,1</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Собственные источники финансирования, млн р.</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206</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238</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105,8</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109,2</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Заемные и привлеченные источники финансирования, млн р.</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184,2</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170,5</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Собственные оборотные средства, млн р.</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178</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109,9</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93,1</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Просроченные обязательства, млн р.</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Оборотные активы, млн р.</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129,2</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120,5</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7. Показатели финансовой независимости: 7.1. Коэффициент финансовой независимости </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0,783</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0,675</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0,571</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-0,108</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-0,104</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7.2. Коэффициент обеспеченности финансовых обязательств </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0,217</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0,325</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0,429</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0,108</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0,104</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 Коэффициент финансового риска</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0,277</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0,482</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0,752</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0,205</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0,270</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7.4. Коэффициент обеспеченности  собственными оборотными средствами </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0,740</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0,629</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0,475</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-0,111</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-0,154</w:t>
            </w:r>
          </w:p>
        </w:tc>
      </w:tr>
      <w:tr w:rsidR="00116F87">
        <w:tc>
          <w:tcPr>
            <w:tcW w:w="457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7.5. Коэффициент маневренности собственных оборотных средств </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0,786</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0,817</w:t>
            </w:r>
          </w:p>
        </w:tc>
        <w:tc>
          <w:tcPr>
            <w:tcW w:w="66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0,681</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0,031</w:t>
            </w:r>
          </w:p>
        </w:tc>
        <w:tc>
          <w:tcPr>
            <w:tcW w:w="13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-0,136</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2.7 и рисунка 2.2 свидетельствуют о росте к концу 2011 года зависимости ЧПУП «Тонус-М» от заемных и привлеченных источников финансирования, что подтверждается ростом коэффициента обеспеченности финансовых обязательств активами на 0,212 пункта и одновременным ростом коэффициента финансовой независимости на аналогичную величину. Данное обстоятельство связано с ростом кредиторской задолженности.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2.7 свидетельствуют о росте к концу 2011 года зависимости ЧПУП «Тонус-М» от заемных и привлеченных источников финансирования, что подтверждается ростом коэффициента обеспеченности финансовых обязательств активами на 0,212 пункта и одновременным ростом коэффициента финансовой независимости на аналогичную величину. Данное обстоятельство связано с ростом кредиторской задолженности.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Показатели финансовой независимости ЧПУП «Тонус» на начало 2010-2012 гг.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долевое участие внешних источников финансирования в формировании активов по состоянию на 01.01.2012 г. составило 42,9 %, что допустимо по нормативу (менее 85 %), а собственных средств - 57,1 %. В результате прошедших структурных изменений в источниках финансирования по состоянию на 01.01.2012 г. на 1 р. собственных средств приходилось 0,752 р. заемных и привлеченных, что подтверждается значением коэффициента финансового риска.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данный коэффициент возрос в анализируемом периоде (рост 0,475), что свидетельствует о росте финансовой зависимости ЧПУП «Тонус-М» к концу 2011 года.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Нормативная величина коэффициента обеспеченности собственными оборотными средствами для исследуемой организации составляет 0,10. Ввиду наличия у исследуемой организации собственных оборотных средств, </w:t>
      </w:r>
      <w:r>
        <w:rPr>
          <w:rFonts w:ascii="Times New Roman CYR" w:hAnsi="Times New Roman CYR" w:cs="Times New Roman CYR"/>
          <w:sz w:val="28"/>
          <w:szCs w:val="28"/>
        </w:rPr>
        <w:lastRenderedPageBreak/>
        <w:t>коэффициент обеспеченности собственными оборотными средствами на конец отчетного периода был значительно выше нормативного. На конец 2011 года долевое участие собственных источников финансирования, вложенных в оборотные активы составило 0,681. По причине отсутствия у организации просроченных обязательств по активам коэффициент обеспеченности просроченных обязательств активами не рассчитывается.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представленные в таблице 2.7 и на рисунке 2.2 свидетельствуют о том, что ЧПУП «Тонус-М» в 2009-2011 гг. являлось финансово устойчивым. Положительно следует оценить наличие собственных средств для формирования оборотных активов и независимость организации от заемных и привлеченных источников финансирования.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проведенный анализ основных финансовых показателей деятельности ЧПУП «Тонус-М» свидетельствует о том, что в анализируемом периоде организация работала стабильно, наращивала объемы работ и услуг, возросла прибыль и рентабельность работ и услуг. О стабильном финансовом положении организации говорят и показатели, характеризующие платежеспособности и независимости организации от внешних источников финансирования.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формирования и распределения прибыли ЧПУП «Тонус-М», основных факторов, влияющих на нее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первоначальном этапе анализа финансовых результатов необходимо оценить прибыль от реализации, которая представляет собой разницу между выручкой от реализации (за минусом всех налогов из выручки) и себестоимостью реализованных товаров (их покупной стоимостью)</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источниками информации анализа прибыли от реализации </w:t>
      </w:r>
      <w:r>
        <w:rPr>
          <w:rFonts w:ascii="Times New Roman CYR" w:hAnsi="Times New Roman CYR" w:cs="Times New Roman CYR"/>
          <w:sz w:val="28"/>
          <w:szCs w:val="28"/>
        </w:rPr>
        <w:lastRenderedPageBreak/>
        <w:t>ЧПУП «Тонус-М» являются: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баланс (форма 1), где отражаются: чистая прибыль (убыток) отчетного периода, нераспределенная (неиспользованная) прибыль (непокрытый убыток);</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о прибылях и убытках (форма 2), который служит главным источником информации о формировании и использовании прибыли.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прибыли от реализации товаров начинают с изучения тенденций изменения источников ее формирования, а также определения ее доли в составе выручки от реализации, а также прибыли за отчетный период.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составе и структуре прибыли за отчетный период ЧПУП «Тонус-М» представлена в таблице 2.8.. Горизонтальный анализ абсолютных показателей, приведенных в таблице 2.8 показывает, что в 2010 году по сравнению с соответствующим периодом прошлого года произошло снижение прибыли отчетного периода на 70 млн р., прибыль составила 241 млн р., в 2011 году прибыль отчетного периода возросла по сравнению с 2010 годом на 24 млн р., и составила 265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Состав прибыли отчетного периода ЧПУП «Тонус-М» за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1"/>
        <w:gridCol w:w="838"/>
        <w:gridCol w:w="1046"/>
        <w:gridCol w:w="839"/>
        <w:gridCol w:w="884"/>
        <w:gridCol w:w="839"/>
        <w:gridCol w:w="1046"/>
        <w:gridCol w:w="787"/>
        <w:gridCol w:w="787"/>
      </w:tblGrid>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5492" w:type="dxa"/>
            <w:gridSpan w:val="6"/>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574"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по удельному весу (+ / -), п.п.</w:t>
            </w:r>
          </w:p>
        </w:tc>
      </w:tr>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884"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723"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8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574"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8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2011г. от 2010г. </w:t>
            </w:r>
          </w:p>
        </w:tc>
      </w:tr>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Прибыль (убыток) от реализации</w:t>
            </w:r>
          </w:p>
        </w:tc>
        <w:tc>
          <w:tcPr>
            <w:tcW w:w="8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8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Прибыль (убыток) от операционных доходов и расходов</w:t>
            </w:r>
          </w:p>
        </w:tc>
        <w:tc>
          <w:tcPr>
            <w:tcW w:w="8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 Прибыль </w:t>
            </w:r>
            <w:r>
              <w:rPr>
                <w:rFonts w:ascii="Times New Roman CYR" w:hAnsi="Times New Roman CYR" w:cs="Times New Roman CYR"/>
                <w:sz w:val="20"/>
                <w:szCs w:val="20"/>
              </w:rPr>
              <w:lastRenderedPageBreak/>
              <w:t>(убыток) от внереализационных доходов и расходов</w:t>
            </w:r>
          </w:p>
        </w:tc>
        <w:tc>
          <w:tcPr>
            <w:tcW w:w="8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 Прибыль (убыток) за отчетный период, всего</w:t>
            </w:r>
          </w:p>
        </w:tc>
        <w:tc>
          <w:tcPr>
            <w:tcW w:w="8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8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116F87">
        <w:tc>
          <w:tcPr>
            <w:tcW w:w="192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прибыль к распределению</w:t>
            </w:r>
          </w:p>
        </w:tc>
        <w:tc>
          <w:tcPr>
            <w:tcW w:w="8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98,1</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8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3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10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прибыли за три года позволяет установить, что ее составляющей в 2009-2011 году являлась прибыль от реализации продукции, работ и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Динамику прибыли ЧПУП «Тонус-М» представим в таблице 2.9.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Динамика прибыли ЧПУП «Тонус-М» за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7"/>
        <w:gridCol w:w="846"/>
        <w:gridCol w:w="289"/>
        <w:gridCol w:w="557"/>
        <w:gridCol w:w="248"/>
        <w:gridCol w:w="598"/>
        <w:gridCol w:w="158"/>
        <w:gridCol w:w="803"/>
        <w:gridCol w:w="107"/>
        <w:gridCol w:w="854"/>
        <w:gridCol w:w="58"/>
        <w:gridCol w:w="903"/>
      </w:tblGrid>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38" w:type="dxa"/>
            <w:gridSpan w:val="5"/>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883" w:type="dxa"/>
            <w:gridSpan w:val="6"/>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 -)</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2009г.</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Выручка от реализации продукции, работ и услуг (за вычетом налогов и сборов, включаемых в выручку) млн р.</w:t>
            </w:r>
          </w:p>
        </w:tc>
        <w:tc>
          <w:tcPr>
            <w:tcW w:w="8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872</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891</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Прибыль (убыток) от реализации:  в сумме, млн р.  в процентах к выручке от реализации продукции, работ и услуг</w:t>
            </w:r>
          </w:p>
        </w:tc>
        <w:tc>
          <w:tcPr>
            <w:tcW w:w="8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311 35,67</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241 27,05</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265 25,95</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-70 -8,62</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24 -1,10</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-46 0,28</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Прибыль (убыток) от операционных доходов и расходов:  в сумме, млн р.  в процентах к выручке от реализации продукции, работ и услуг</w:t>
            </w:r>
          </w:p>
        </w:tc>
        <w:tc>
          <w:tcPr>
            <w:tcW w:w="84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84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96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Прибыль (убыток) от внереализационных доходов и расходов:  в сумме, млн р.  в процентах к выручке от реализации продукции, работ и услуг</w:t>
            </w:r>
          </w:p>
        </w:tc>
        <w:tc>
          <w:tcPr>
            <w:tcW w:w="113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80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75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91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91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c>
          <w:tcPr>
            <w:tcW w:w="90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Прибыль (убыток) отчетного периода:  в сумме, млн р.  в процентах к выручке от реализации продукции, работ и услуг</w:t>
            </w:r>
          </w:p>
        </w:tc>
        <w:tc>
          <w:tcPr>
            <w:tcW w:w="113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311 35,67</w:t>
            </w:r>
          </w:p>
        </w:tc>
        <w:tc>
          <w:tcPr>
            <w:tcW w:w="80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241 27,05</w:t>
            </w:r>
          </w:p>
        </w:tc>
        <w:tc>
          <w:tcPr>
            <w:tcW w:w="75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265 25,95</w:t>
            </w:r>
          </w:p>
        </w:tc>
        <w:tc>
          <w:tcPr>
            <w:tcW w:w="91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-70 -8,62</w:t>
            </w:r>
          </w:p>
        </w:tc>
        <w:tc>
          <w:tcPr>
            <w:tcW w:w="91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24 -1,10</w:t>
            </w:r>
          </w:p>
        </w:tc>
        <w:tc>
          <w:tcPr>
            <w:tcW w:w="90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-46 0,28</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свидетельствуют данные таблицы 2.9, источником формирования </w:t>
      </w:r>
      <w:r>
        <w:rPr>
          <w:rFonts w:ascii="Times New Roman CYR" w:hAnsi="Times New Roman CYR" w:cs="Times New Roman CYR"/>
          <w:sz w:val="28"/>
          <w:szCs w:val="28"/>
        </w:rPr>
        <w:lastRenderedPageBreak/>
        <w:t>прибыли отчетного периода является по ЧПУП «Тонус-М» прибыль от реализации продукции, работ и услуг. В удельном весе в выручке от реализации продукции, работ и услуг прибыль отчетного периода снизилась с 35,67 % в 2009 году до 25,95 % 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деятельности ЧПУП «Тонус-М» важно, чтобы при распределении прибыли была достигнута оптимальность в удовлетворении интересов организации и работников. Как известно, руководство организации стремится направить наибольшую сумму прибыли на расширенное воспроизводство, работники заинтересованы в повышении оплаты труда.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2.10 представлено формирование и распределение прибыли, остающейся после уплаты налогов и прочих платежей ЧПУП «Тонус-М» за 2009-2011 гг.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 данные таблицы 2.9, основным направлением распределения прибыли организации являются расчеты с учредителем. В общей сумме прибыли к распределению расчеты с учредителем в 2010 году составили 196 млн р. снизились к 2009 году на 14,8 %, в 2011 году - 165 млн р., снижение к 2010 году - 15,8 %. В удельном весе в прибыли к распределению расчеты с учредителем снизились с 60,4 % в 2009 году до 52,7 % 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Направление прибыли на воспроизводство основных средств (прочее распределение) возросло с 2,1 % в 2009 году до 8,9 % в 2011 году. На расчеты с персоналом по оплате труда было направлено в 2009 году 20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показывают данные таблицы 2.9, в 2009 году сумма чистой (нераспределенной) прибыли на конец 2009 года составила 123 млн р., а ее удельный вес в прибыли отчетного периода составил 40,3 %.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снизилась прибыль отчетного периода на 70 млн р. по сравнению с 2009 годом, за год она составила 241 млн р. Нераспределенная (неиспользованная прибыль) на конец 2010 год составила 125 млн р., в удельном </w:t>
      </w:r>
      <w:r>
        <w:rPr>
          <w:rFonts w:ascii="Times New Roman CYR" w:hAnsi="Times New Roman CYR" w:cs="Times New Roman CYR"/>
          <w:sz w:val="28"/>
          <w:szCs w:val="28"/>
        </w:rPr>
        <w:lastRenderedPageBreak/>
        <w:t xml:space="preserve">весе в общей прибыли отчетного периода она составила 51,9 %.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Формирование и распределение чистой прибыли по ЧПУП «Тонус-М» за 2009-2011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850"/>
        <w:gridCol w:w="709"/>
        <w:gridCol w:w="1080"/>
        <w:gridCol w:w="900"/>
        <w:gridCol w:w="1080"/>
        <w:gridCol w:w="900"/>
        <w:gridCol w:w="990"/>
        <w:gridCol w:w="990"/>
        <w:gridCol w:w="900"/>
        <w:gridCol w:w="885"/>
        <w:gridCol w:w="915"/>
        <w:gridCol w:w="885"/>
      </w:tblGrid>
      <w:tr w:rsidR="00116F87">
        <w:trPr>
          <w:jc w:val="center"/>
        </w:trPr>
        <w:tc>
          <w:tcPr>
            <w:tcW w:w="3119"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5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9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9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3765" w:type="dxa"/>
            <w:gridSpan w:val="4"/>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w:t>
            </w:r>
          </w:p>
        </w:tc>
        <w:tc>
          <w:tcPr>
            <w:tcW w:w="1800" w:type="dxa"/>
            <w:gridSpan w:val="2"/>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116F87">
        <w:trPr>
          <w:jc w:val="center"/>
        </w:trPr>
        <w:tc>
          <w:tcPr>
            <w:tcW w:w="3119"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709"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08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90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08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90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98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суммы, млн р.</w:t>
            </w:r>
          </w:p>
        </w:tc>
        <w:tc>
          <w:tcPr>
            <w:tcW w:w="178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веса, п.п.</w:t>
            </w:r>
          </w:p>
        </w:tc>
        <w:tc>
          <w:tcPr>
            <w:tcW w:w="1800" w:type="dxa"/>
            <w:gridSpan w:val="2"/>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rPr>
          <w:jc w:val="center"/>
        </w:trPr>
        <w:tc>
          <w:tcPr>
            <w:tcW w:w="3119"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к 2010г.</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Прибыль отчетного периода</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Налоги из прибыли</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Расходы и платежи из прибыли</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4. Прибыль, остающаяся в распоряжении организации </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305</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98,1</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241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100,0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265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100,0</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-64</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24</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1,9</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79,0</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110,0</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Чистая нераспределенная прибыль на начало года</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108</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highlight w:val="red"/>
              </w:rPr>
            </w:pP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123</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125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15</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113,9</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101,6</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 Увеличение прибыли</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273</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highlight w:val="red"/>
              </w:rPr>
            </w:pP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75,8</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90,8</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 Всего прибыль к распределению</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381</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86,6</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94,8</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 Распределение прибыли по направлениям использования: - расчеты с персоналом по оплате труда</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расчеты с учредителями по выплате дивидендов</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60,4</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59,4</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52,7</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85,2</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84,2</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прочее распределение</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112,5</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311,1</w:t>
            </w:r>
          </w:p>
        </w:tc>
      </w:tr>
      <w:tr w:rsidR="00116F87">
        <w:trPr>
          <w:jc w:val="center"/>
        </w:trPr>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Нераспределенная (неиспользованная прибыль) на конец года</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37,9</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38,3</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91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101,6</w:t>
            </w:r>
          </w:p>
        </w:tc>
        <w:tc>
          <w:tcPr>
            <w:tcW w:w="88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сумма нераспределенной прибыли остающейся в распоряжении организации составила 120 млн р. или 45,3 % в прибыли отчетного периода.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Важное место в процессе исследования финансовых результатов занимает факторный анализ прибыли от реализации, цель проведения которого состоит в определении резервов роста прибыли.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расчета влияния выручки от реализации продукции (работ, услуг) и уровня валовой прибыли на изменение суммы валовой прибыли (прибыли от </w:t>
      </w:r>
      <w:r>
        <w:rPr>
          <w:rFonts w:ascii="Times New Roman CYR" w:hAnsi="Times New Roman CYR" w:cs="Times New Roman CYR"/>
          <w:sz w:val="28"/>
          <w:szCs w:val="28"/>
        </w:rPr>
        <w:lastRenderedPageBreak/>
        <w:t>реализации) воспользуемся данными таблицы 2.11.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2.11 - Исходные данные для факторного анализа прибыли от реализации ЧПУП «Тонус-М» в 2009-2011 гг.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80"/>
        <w:gridCol w:w="1080"/>
        <w:gridCol w:w="1080"/>
        <w:gridCol w:w="1260"/>
        <w:gridCol w:w="1265"/>
      </w:tblGrid>
      <w:tr w:rsidR="00116F87">
        <w:tc>
          <w:tcPr>
            <w:tcW w:w="35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24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525"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 -)</w:t>
            </w:r>
          </w:p>
        </w:tc>
      </w:tr>
      <w:tr w:rsidR="00116F87">
        <w:tc>
          <w:tcPr>
            <w:tcW w:w="35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12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r>
      <w:tr w:rsidR="00116F87">
        <w:tc>
          <w:tcPr>
            <w:tcW w:w="35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Выручка от реализации продукции (работ, услуг), млн р.</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872</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891</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12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2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116F87">
        <w:tc>
          <w:tcPr>
            <w:tcW w:w="35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Сумма валовой прибыли, млн р.</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12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2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r w:rsidR="00116F87">
        <w:tc>
          <w:tcPr>
            <w:tcW w:w="35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Уровень валовой прибыль, %</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35,67</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27,05</w:t>
            </w:r>
          </w:p>
        </w:tc>
        <w:tc>
          <w:tcPr>
            <w:tcW w:w="10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w:t>
            </w:r>
          </w:p>
        </w:tc>
        <w:tc>
          <w:tcPr>
            <w:tcW w:w="12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w:t>
            </w:r>
          </w:p>
        </w:tc>
        <w:tc>
          <w:tcPr>
            <w:tcW w:w="126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2.11 рассчитаем влияние факторов на изменение валовой прибыли (прибыли от реализации) в 2010-2011 гг.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выручки от реализации продукции (работ, услуг) определим, используя формулу (1.2) первой главы работы: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19 ∙ 35,67:100 = 6,8 млн р.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130 ∙ 27,05: 100 = 35,2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уровня валовой прибыли:</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2010 г. - 8,62 ∙ 891: 100 = -76,8 млн р.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- 1,10 ∙ 1021: 100 = -11,2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выше расчеты влияния выручки на валовую прибыль (прибыль от реализации) обобщим в таблицу 2.12.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2.12 следует, что положительное влияние на динамику валовой прибыли ЧПУП «Тонус-М» в 2010 году оказал рост выручки от реализации работ и услуг, за счет чего прибыль возросла на 6,8 млн р., и отрицательное влияние - снижение уровня валовой прибыли, в результате чего прибыль снизилась на 76,8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Обобщение влияния выручки от реализации и уровня валовой прибыли на прибыль от реализации ЧПУП «Тонус-М» за 2009-2011</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57"/>
        <w:gridCol w:w="1909"/>
        <w:gridCol w:w="1909"/>
      </w:tblGrid>
      <w:tr w:rsidR="00116F87">
        <w:tc>
          <w:tcPr>
            <w:tcW w:w="5057"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Факторы изменения валовой прибыли (прибыли от реализации)</w:t>
            </w:r>
          </w:p>
        </w:tc>
        <w:tc>
          <w:tcPr>
            <w:tcW w:w="3818"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прибыли за счет факторов</w:t>
            </w:r>
          </w:p>
        </w:tc>
      </w:tr>
      <w:tr w:rsidR="00116F87">
        <w:tc>
          <w:tcPr>
            <w:tcW w:w="5057"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909"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 к 2009 г.</w:t>
            </w:r>
          </w:p>
        </w:tc>
        <w:tc>
          <w:tcPr>
            <w:tcW w:w="1909"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 к 2010 г.</w:t>
            </w:r>
          </w:p>
        </w:tc>
      </w:tr>
      <w:tr w:rsidR="00116F87">
        <w:tc>
          <w:tcPr>
            <w:tcW w:w="5057"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1.Изменение объема выручки в действующих ценах</w:t>
            </w:r>
          </w:p>
        </w:tc>
        <w:tc>
          <w:tcPr>
            <w:tcW w:w="1909"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w:t>
            </w:r>
          </w:p>
        </w:tc>
        <w:tc>
          <w:tcPr>
            <w:tcW w:w="1909"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35,2</w:t>
            </w:r>
          </w:p>
        </w:tc>
      </w:tr>
      <w:tr w:rsidR="00116F87">
        <w:tc>
          <w:tcPr>
            <w:tcW w:w="5057"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2.Изменение среднего уровня валовой прибыли</w:t>
            </w:r>
          </w:p>
        </w:tc>
        <w:tc>
          <w:tcPr>
            <w:tcW w:w="1909"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-76,8</w:t>
            </w:r>
          </w:p>
        </w:tc>
        <w:tc>
          <w:tcPr>
            <w:tcW w:w="1909"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r>
      <w:tr w:rsidR="00116F87">
        <w:tc>
          <w:tcPr>
            <w:tcW w:w="505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Совокупное влияние</w:t>
            </w:r>
          </w:p>
        </w:tc>
        <w:tc>
          <w:tcPr>
            <w:tcW w:w="19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19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на валовую прибыль организации также положительное влияние оказал рост объемов выручки от реализации продукции (работ, услуг) и отрицательное снижение уровня валовой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определяют влияние факторов второго порядка, оказывающих воздействие на сумму валовой прибыли через изменение выручки от реализации. К таким факторам относятся среднесписочная численность работников и производительность их труда; средняя стоимость основных средств и эффективность их использования.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Исходные данные для расчета влияния факторов второго порядка на изменение суммы прибыли от реализации представлены в таблице 2.13.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2.13 - Исходные данные для расчета влияния факторов второго порядка на сумму прибыли от реализации ЧПУП «Тонус-М» за 2009-2011 гг., млн р.</w:t>
      </w:r>
    </w:p>
    <w:tbl>
      <w:tblPr>
        <w:tblW w:w="0" w:type="auto"/>
        <w:tblInd w:w="250" w:type="dxa"/>
        <w:tblLayout w:type="fixed"/>
        <w:tblLook w:val="0000" w:firstRow="0" w:lastRow="0" w:firstColumn="0" w:lastColumn="0" w:noHBand="0" w:noVBand="0"/>
      </w:tblPr>
      <w:tblGrid>
        <w:gridCol w:w="4822"/>
        <w:gridCol w:w="849"/>
        <w:gridCol w:w="787"/>
        <w:gridCol w:w="900"/>
        <w:gridCol w:w="895"/>
        <w:gridCol w:w="878"/>
      </w:tblGrid>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36"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773"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 -)</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95"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878"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Среднесписочная численность работников, чел</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Производительность труда, млн р.</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49,5</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51,1</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Среднегодовая стоимость основных средств, млн р.</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Фондоотдача основных средств, р.</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12,73</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11,47</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7,91</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Среднегодовая стоимость оборотных средств, млн.р.</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Коэффициент оборачиваемости оборотных средств, раз</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3,27</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-0,58</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-0,28</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Рентабельность реализации работ и услуг, %</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35,67</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116F87">
        <w:tc>
          <w:tcPr>
            <w:tcW w:w="482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Прибыль от реализации, млн р.</w:t>
            </w:r>
          </w:p>
        </w:tc>
        <w:tc>
          <w:tcPr>
            <w:tcW w:w="8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7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89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87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2.13 проведен расчет влияния факторов на прибыль от реализации ЧПУП «Тонус-М» в 2010-2011 гг.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предприятие прибыль рентабельность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 Влияния факторов, связанных с эффективностью использования основных и оборотных средств и трудовых ресурсов на изменение прибыли от реализации работ и услуг на прибыль от реализации ЧПУП «Тонус-М» за 2009-2011 гг., млн р.</w:t>
      </w:r>
    </w:p>
    <w:tbl>
      <w:tblPr>
        <w:tblW w:w="0" w:type="auto"/>
        <w:tblInd w:w="250" w:type="dxa"/>
        <w:tblLayout w:type="fixed"/>
        <w:tblLook w:val="0000" w:firstRow="0" w:lastRow="0" w:firstColumn="0" w:lastColumn="0" w:noHBand="0" w:noVBand="0"/>
      </w:tblPr>
      <w:tblGrid>
        <w:gridCol w:w="3119"/>
        <w:gridCol w:w="1794"/>
        <w:gridCol w:w="1096"/>
        <w:gridCol w:w="2149"/>
        <w:gridCol w:w="1129"/>
      </w:tblGrid>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6168" w:type="dxa"/>
            <w:gridSpan w:val="4"/>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факторов на сумму валовой прибыли</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289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 от 2009 г.</w:t>
            </w:r>
          </w:p>
        </w:tc>
        <w:tc>
          <w:tcPr>
            <w:tcW w:w="3278"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 от 2010 г.</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1.Влияние использования основных средств</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Изменение среднегодовой стоимость основных средств</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6×12,46 ×35,67/ 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53×11,72×27,05/ </w:t>
            </w:r>
            <w:r>
              <w:rPr>
                <w:rFonts w:ascii="Times New Roman CYR" w:hAnsi="Times New Roman CYR" w:cs="Times New Roman CYR"/>
                <w:sz w:val="20"/>
                <w:szCs w:val="20"/>
              </w:rPr>
              <w:t>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168,0</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Изменение фондоотдача основных средств</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-0,74 ×76×35,67/ </w:t>
            </w:r>
            <w:r>
              <w:rPr>
                <w:rFonts w:ascii="Times New Roman CYR" w:hAnsi="Times New Roman CYR" w:cs="Times New Roman CYR"/>
                <w:sz w:val="20"/>
                <w:szCs w:val="20"/>
              </w:rPr>
              <w:t>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-3,81×129×27,05/ </w:t>
            </w:r>
            <w:r>
              <w:rPr>
                <w:rFonts w:ascii="Times New Roman CYR" w:hAnsi="Times New Roman CYR" w:cs="Times New Roman CYR"/>
                <w:sz w:val="20"/>
                <w:szCs w:val="20"/>
              </w:rPr>
              <w:t>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-132,8 </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Изменение рентабельности оказанных услуг</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-8,62 × 76×11,72/100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-76,7</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-1,1 × 129×7,91/100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Влияние оборотных средств организации</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1.1. Изменение среднегодовой стоимость оборотных средств</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40×4,13 ×35,67/ 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58,9</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61×3,55 ×27,05/ 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58,6</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Изменение коэффициента оборачиваемости оборотных средств</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-0,58 ×251×35,67/ </w:t>
            </w:r>
            <w:r>
              <w:rPr>
                <w:rFonts w:ascii="Times New Roman CYR" w:hAnsi="Times New Roman CYR" w:cs="Times New Roman CYR"/>
                <w:sz w:val="20"/>
                <w:szCs w:val="20"/>
              </w:rPr>
              <w:t>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-51,9</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- 0,28 ×312×27,05/ </w:t>
            </w:r>
            <w:r>
              <w:rPr>
                <w:rFonts w:ascii="Times New Roman CYR" w:hAnsi="Times New Roman CYR" w:cs="Times New Roman CYR"/>
                <w:sz w:val="20"/>
                <w:szCs w:val="20"/>
              </w:rPr>
              <w:t>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Изменение рентабельности оказанных услуг</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 xml:space="preserve">-8,62 </w:t>
            </w:r>
            <w:r>
              <w:rPr>
                <w:rFonts w:ascii="Times New Roman" w:hAnsi="Times New Roman"/>
                <w:sz w:val="20"/>
                <w:szCs w:val="20"/>
              </w:rPr>
              <w:t>× 251×3,55/100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-77,0</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-1,1 × 312× 3,27/100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3.Влияние использования трудовых ресурсов организации</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 Изменение среднесписочной численности работников организации</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4×48,4×35,67 /100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69,1</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-2 × 40,5 ×27,05/100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-22,0 </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3.2. Изменение производительности труда одного работника </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-7,9 ×22×35,67/ </w:t>
            </w:r>
            <w:r>
              <w:rPr>
                <w:rFonts w:ascii="Times New Roman CYR" w:hAnsi="Times New Roman CYR" w:cs="Times New Roman CYR"/>
                <w:sz w:val="20"/>
                <w:szCs w:val="20"/>
              </w:rPr>
              <w:t>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10,6×20× 27,05 / 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57,3</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 Изменение рентабельности оказанных услуг</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-8,62 ×22×40,5/100</w:t>
            </w: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-77,0</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-1,1×20× 51,1 / 100</w:t>
            </w: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r>
      <w:tr w:rsidR="00116F87">
        <w:tc>
          <w:tcPr>
            <w:tcW w:w="31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96"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214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таблицы 2.14, в 2010 году по сравнению с 2009 годом положительное влияние на прибыль от реализации продукции (работ и услуг) оказал рост среднегодовой стоимости основных средств, который произошел как за счет обновления основных средств организации, так и за счет их переоценки. За счет роста данного показателя прибыль от реализации возросла на 26,7 млн р. Опережающие темпы роста среднегодовой стоимости основных средств по сравнению с темпами роста выручки от реализации привели к снижение фондоотдачи основных средств организации, и в результате за счет снижение фондоотдачи основных средств прибыль от реализации снизилась на 20,0 млн р., за счет снижения рентабельности продаж - на 76,7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по сравнению с 2010 годом положительное влияние на прибыль от реализации также оказал рост среднегодовой стоимости основных средств. За счет данного показателя прибыль от реализации возросла на 168,0 млн р. За счет снижения фондоотдачи и рентабельности продаж она снизилась на 132,8 млн р. и 11,2 млн р., соответственно.</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счет снижения коэффициента оборачиваемости оборотных средств в </w:t>
      </w:r>
      <w:r>
        <w:rPr>
          <w:rFonts w:ascii="Times New Roman CYR" w:hAnsi="Times New Roman CYR" w:cs="Times New Roman CYR"/>
          <w:sz w:val="28"/>
          <w:szCs w:val="28"/>
        </w:rPr>
        <w:lastRenderedPageBreak/>
        <w:t>2010 году прибыль от реализации работ и услуг снизилась по сравнению с 2009 годом на 51,9 млн р., за счет изменения рентабельности оказанных услуг на 77,0 млн р. За счет роста среднегодовой стоимости оборотных средств она возросла на 58,9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также положительное влияние на рост прибыли от реализации оказали рост среднегодовой стоимости оборотных средств - 58,6 млн р., за счет снижения оборачиваемости оборотных средств и рентабельности продаж она снизилась на 23,6 млн.р. и на 11,0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влияния факторов, связанных с эффективностью использования трудовых ресурсов показал, что в 2010 году прибыль от реализации работ и услуг снизилась на 62,1 млн р. за счет снижения производительности труда и на 77,0 млн р. за счет снижения рентабельности работ и услуг. За счет роста численности работников организации она возросла на 69,1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на рост прибыли от реализации работ и услуг положительное влияние оказал рост производительности труда одного работника организации - 57,3 млн р. За счет снижения численности прибыль от реализации снизилась на 22,0 млн р., за счет роста рентабельности работ и услуг на 11,3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факторы второго порядка оказали как положительное, так и отрицательное влияние на сумму прибыли от реализации работ и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 ЧПУП «Тонус-М» показатели объема реализации продукции, работ и услуг отчетного года не пересчитываются по себестоимости и оптовым ценам базисного года, то факторный анализ прибыли от реализации продукции, работ и услуг проведем, используя трехфакторную модель, предложенную в первой главе дипломной работы.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факторного анализа прибыли от реализации воспользуемся данными таблицы 2.15. Основные показатели по реализации продукции (работ, услуг) возьмем из формы 2 «Отчет о прибылях и убытках».</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2.15 - Исходная информация для факторного анализа прибыли от реализации продукции, работ и услуг ЧПУП «Тонус-М» за 2009-2011 гг. </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4"/>
        <w:gridCol w:w="900"/>
        <w:gridCol w:w="900"/>
        <w:gridCol w:w="948"/>
        <w:gridCol w:w="1020"/>
        <w:gridCol w:w="912"/>
      </w:tblGrid>
      <w:tr w:rsidR="00116F87">
        <w:tc>
          <w:tcPr>
            <w:tcW w:w="4394"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748"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3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 -)</w:t>
            </w:r>
          </w:p>
        </w:tc>
      </w:tr>
      <w:tr w:rsidR="00116F87">
        <w:tc>
          <w:tcPr>
            <w:tcW w:w="4394"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48"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2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 от 2009 г.</w:t>
            </w:r>
          </w:p>
        </w:tc>
        <w:tc>
          <w:tcPr>
            <w:tcW w:w="912"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r>
      <w:tr w:rsidR="00116F87">
        <w:tc>
          <w:tcPr>
            <w:tcW w:w="4394"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Выручка от реализации продукции (работ, услуг) без НДС и других обязательных платежей из выручки, млн р. (Q)</w:t>
            </w:r>
          </w:p>
        </w:tc>
        <w:tc>
          <w:tcPr>
            <w:tcW w:w="90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872</w:t>
            </w:r>
          </w:p>
        </w:tc>
        <w:tc>
          <w:tcPr>
            <w:tcW w:w="90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891</w:t>
            </w:r>
          </w:p>
        </w:tc>
        <w:tc>
          <w:tcPr>
            <w:tcW w:w="948"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102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912"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116F87">
        <w:tc>
          <w:tcPr>
            <w:tcW w:w="4394"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Полная себестоимость реализованной продукции (работ, услуг) млн р. (С)</w:t>
            </w:r>
          </w:p>
        </w:tc>
        <w:tc>
          <w:tcPr>
            <w:tcW w:w="90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561</w:t>
            </w:r>
          </w:p>
        </w:tc>
        <w:tc>
          <w:tcPr>
            <w:tcW w:w="90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650</w:t>
            </w:r>
          </w:p>
        </w:tc>
        <w:tc>
          <w:tcPr>
            <w:tcW w:w="948"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756</w:t>
            </w:r>
          </w:p>
        </w:tc>
        <w:tc>
          <w:tcPr>
            <w:tcW w:w="102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912"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r>
      <w:tr w:rsidR="00116F87">
        <w:tc>
          <w:tcPr>
            <w:tcW w:w="4394"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 Прибыль от реализации продукции (работ, услуг), млн р. (Р) </w:t>
            </w:r>
          </w:p>
        </w:tc>
        <w:tc>
          <w:tcPr>
            <w:tcW w:w="90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90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948"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102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912"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реализации продукции (работ, услуг) определим следующим образом: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от 2009г. К2 = 650: 561 = 1,1586;</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Пv = 311 ∙ (1,1586 - 1) = 49,3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от 2010г. К2 = 756: 650 = 1,1631;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Пv = 241 ∙ (1,1631 - 1) = 39,3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Вследствие роста объема реализации работ и услуг в 2010 году по сравнению с 2009 годом прибыль возросла на 49,3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вследствие роста объема реализации продукции, работ и услуг по сравнению с 2010 годом рост прибыли составил 39,3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структуры и ассортимента реализованных работ и услуг определим следующим образом: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от 2009г. К3 = 891: 872 = 1,0218;</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 = 311 ∙ (1,0218 - 1,1586) = -42,5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 от 2010г. К3 = 1021: 891 = 1,1459;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 = 241 ∙ (1,1459 - 1,1631) = -4,1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сдвигов в структуре реализованной продукции (работ, услуг) прибыль в 2010 году по сравнению с 2009 годом снизилась на 42,5 млн р., в 2011 году по сравнению с 2010 годом - на 4,1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уровня затрат на 1 рубль реализованной продукции (работ, услуг) на прибыль от реализации определим следующим образом: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от 2009г. ПР = 891</w:t>
      </w:r>
      <w:r>
        <w:rPr>
          <w:rFonts w:ascii="Times New Roman" w:hAnsi="Times New Roman"/>
          <w:sz w:val="28"/>
          <w:szCs w:val="28"/>
        </w:rPr>
        <w:t>× (650</w:t>
      </w:r>
      <w:r>
        <w:rPr>
          <w:rFonts w:ascii="Times New Roman CYR" w:hAnsi="Times New Roman CYR" w:cs="Times New Roman CYR"/>
          <w:sz w:val="28"/>
          <w:szCs w:val="28"/>
        </w:rPr>
        <w:t>:891 - 561: 872) = 76,8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от 2010г. ПР = 1021</w:t>
      </w:r>
      <w:r>
        <w:rPr>
          <w:rFonts w:ascii="Times New Roman" w:hAnsi="Times New Roman"/>
          <w:sz w:val="28"/>
          <w:szCs w:val="28"/>
        </w:rPr>
        <w:t>× (756</w:t>
      </w:r>
      <w:r>
        <w:rPr>
          <w:rFonts w:ascii="Times New Roman CYR" w:hAnsi="Times New Roman CYR" w:cs="Times New Roman CYR"/>
          <w:sz w:val="28"/>
          <w:szCs w:val="28"/>
        </w:rPr>
        <w:t>: 1021 - 650: 891) = 11,2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роста затрат на 1 рубль реализованной продукции ЧПУП «Тонус-М» сумма прибыли от реализации снизилась в 2010 году по сравнению с 2009 годом на 76,8 млн р., в 2011 году по сравнению с 2010 годом за счет роста затрат на 1 рубль реализованной продукции сумму прибыли от реализации снизилась на 11,2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факторов на изменение прибыли от реализации продукции ЧПУП «Тонус-М» в 2010 -2011 гг. обобщен в таблице 2.16.</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2.16 - Обобщение факторов, повлиявших на изменение прибыли от реализации работ и услуг ЧПУП «Тонус-М» за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1980"/>
        <w:gridCol w:w="1980"/>
      </w:tblGrid>
      <w:tr w:rsidR="00116F87">
        <w:tc>
          <w:tcPr>
            <w:tcW w:w="5245"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Факторы изменения прибыли от реализации продукции (работ, услуг)</w:t>
            </w:r>
          </w:p>
        </w:tc>
        <w:tc>
          <w:tcPr>
            <w:tcW w:w="396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 -)</w:t>
            </w:r>
          </w:p>
        </w:tc>
      </w:tr>
      <w:tr w:rsidR="00116F87">
        <w:tc>
          <w:tcPr>
            <w:tcW w:w="5245"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 от 2009 г.</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 от 2010 г.</w:t>
            </w:r>
          </w:p>
        </w:tc>
      </w:tr>
      <w:tr w:rsidR="00116F87">
        <w:tc>
          <w:tcPr>
            <w:tcW w:w="52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1.Увеличение объема реализации продукции (работ, услуг).</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49,3</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39,3</w:t>
            </w:r>
          </w:p>
        </w:tc>
      </w:tr>
      <w:tr w:rsidR="00116F87">
        <w:tc>
          <w:tcPr>
            <w:tcW w:w="52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2.Изменение структуры и ассортимента продукции (работ, услуг).</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-42,5</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r>
      <w:tr w:rsidR="00116F87">
        <w:tc>
          <w:tcPr>
            <w:tcW w:w="52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3.Изменение уровня затрат на 1 рубль реализованной продукции (работ, услуг).</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76,8</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r>
      <w:tr w:rsidR="00116F87">
        <w:tc>
          <w:tcPr>
            <w:tcW w:w="52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Совокупное влияние</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19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показывают данные таблицы 2.16, фактическое снижение прибыли от реализации продукции (работ, услуг) в 2010 году по сравнению с 2009 годом составило 70 млн р.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снижение прибыли о реализации продукции (работ, услуг) положительное влияние оказал рост объема реализации работ и услуг - 49,3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роста затрат на 1 рубль реализованной продукции (работ, услуг) и изменение структуры реализуемых услуг прибыль от реализации снизилась соответственно на 76,8 млн р. и 42,5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Отрицательное влияние на рост прибыли в 2011 году также оказало изменение структуры оказываемых услуг и рост затрат 1 рубль реализованной продукции (работ, услуг). За счет данных факторов прибыль от реализации снизилась на 4,1 млн р. и 11,2 млн р. За счет роста объемов реализованных услуг прибыль от реализации возросла на 39,3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проведенного анализа прибыли ЧПУП «Тонус-М» и факторов на нее влияющих в анализируемом периоде организация работало прибыльно, была получена прибыль как от реализации продукции (работ, услуг), так и прибыль отчетного периода и чистая прибыль.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формирование прибыли от реализации в 2010 году положительное </w:t>
      </w:r>
      <w:r>
        <w:rPr>
          <w:rFonts w:ascii="Times New Roman CYR" w:hAnsi="Times New Roman CYR" w:cs="Times New Roman CYR"/>
          <w:sz w:val="28"/>
          <w:szCs w:val="28"/>
        </w:rPr>
        <w:lastRenderedPageBreak/>
        <w:t>влияние оказали такие факторы, как оказали рост среднего уровня валовой прибыли, рост численности работающих, среднегодовой стоимости основных и оборотных средств, отрицательное - снижение производительности труда одного работающего, фондоотдачи основных средств и оборачиваемости оборотных средств.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прибыли от реализации в 2011 году по сравнению с 2010 годом произошел под влиянием роста объема выручки от реализации в действующих ценах, роста среднегодовой стоимости основных и оборотных средств. Уменьшилась прибыль от реализации за счет снижения рентабельности продаж, снижения численности работающих, фондоотдачи основных средств и оборачиваемости оборотных средств.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Анализ рентабельности хозяйственно-финансовой деятельности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следующем этапе анализа финансовых результатов оценим динамику и тенденции изменения показателей рентабельности ЧПУП «Тонус-М».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эффективности работы ЧПУП «Тонус-М» недостаточно использования показателя прибыли, поскольку наличие прибыли еще не означает, что организация работает эффективно. Для определения эффективности произведенных затрат используем относительный показатель - уровень рентабельности.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дают обобщенную оценку эффективности работы ЧПУП «Тонус-М» как единого организма. Для оценки рентабельности ЧПУП «Тонус-М» проведем анализ динамики этого показателя, рассчитанного исходя из прибыли организации от реализации продукции, работ, услуг.</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 17 - Показатели рентабельности ЧПУП «Тонус-М» в 2009-2011 гг.</w:t>
      </w:r>
    </w:p>
    <w:tbl>
      <w:tblPr>
        <w:tblW w:w="0" w:type="auto"/>
        <w:tblInd w:w="392" w:type="dxa"/>
        <w:tblLayout w:type="fixed"/>
        <w:tblLook w:val="0000" w:firstRow="0" w:lastRow="0" w:firstColumn="0" w:lastColumn="0" w:noHBand="0" w:noVBand="0"/>
      </w:tblPr>
      <w:tblGrid>
        <w:gridCol w:w="2977"/>
        <w:gridCol w:w="814"/>
        <w:gridCol w:w="36"/>
        <w:gridCol w:w="851"/>
        <w:gridCol w:w="13"/>
        <w:gridCol w:w="837"/>
        <w:gridCol w:w="788"/>
        <w:gridCol w:w="937"/>
        <w:gridCol w:w="55"/>
        <w:gridCol w:w="845"/>
        <w:gridCol w:w="6"/>
        <w:gridCol w:w="894"/>
        <w:gridCol w:w="75"/>
      </w:tblGrid>
      <w:tr w:rsidR="00116F87">
        <w:tc>
          <w:tcPr>
            <w:tcW w:w="2977"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51" w:type="dxa"/>
            <w:gridSpan w:val="5"/>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780" w:type="dxa"/>
            <w:gridSpan w:val="3"/>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 -)</w:t>
            </w:r>
          </w:p>
        </w:tc>
        <w:tc>
          <w:tcPr>
            <w:tcW w:w="1820" w:type="dxa"/>
            <w:gridSpan w:val="4"/>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116F87">
        <w:tc>
          <w:tcPr>
            <w:tcW w:w="2977"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99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c>
          <w:tcPr>
            <w:tcW w:w="85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к 2009г.</w:t>
            </w:r>
          </w:p>
        </w:tc>
        <w:tc>
          <w:tcPr>
            <w:tcW w:w="96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к 2010г.</w:t>
            </w:r>
          </w:p>
        </w:tc>
      </w:tr>
      <w:tr w:rsidR="00116F87">
        <w:tc>
          <w:tcPr>
            <w:tcW w:w="2977"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9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5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6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116F87">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1.Прибыль от четного периода, млн р.</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99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85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w:t>
            </w:r>
          </w:p>
        </w:tc>
        <w:tc>
          <w:tcPr>
            <w:tcW w:w="96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w:t>
            </w:r>
          </w:p>
        </w:tc>
      </w:tr>
      <w:tr w:rsidR="00116F87">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Выручка от реализации товаров, продукции в действующих ценах, млн р.</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872</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891</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99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c>
          <w:tcPr>
            <w:tcW w:w="85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102,2</w:t>
            </w:r>
          </w:p>
        </w:tc>
        <w:tc>
          <w:tcPr>
            <w:tcW w:w="96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114,6</w:t>
            </w:r>
          </w:p>
        </w:tc>
      </w:tr>
      <w:tr w:rsidR="00116F87">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3.Рентабельность общая, %</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35,67</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27,05</w:t>
            </w:r>
          </w:p>
        </w:tc>
        <w:tc>
          <w:tcPr>
            <w:tcW w:w="85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w:t>
            </w:r>
          </w:p>
        </w:tc>
        <w:tc>
          <w:tcPr>
            <w:tcW w:w="99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85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6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4.Расходы на реализацию, млн р.</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561</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650</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756</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115,9</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116,3</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5.Рентабельность текущих затрат, %</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55,44</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37,08</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35,05</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-18,36</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6.Среднегодовая стоимость активов (совокупного капитала), млн р.</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293</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113,6</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126,3</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7.Рентабельность активов (совокупного капитала), %</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120,54</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82,25</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71,62</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-38,2</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Среднегодовая стоимость внеоборотных активов, млн р.</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89,4</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138,1</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9.Рентабельность внеоборотных активов, %</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661,70</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573,81</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456,90</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-87,9</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-116,9</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Среднегодовая стоимость оборотных активов, млн р.</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119,0</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124,3</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Рентабельность оборотных активов, %</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147,39</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96,01</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84,94</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-51,4</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Собственный капитал, млн р.</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228</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117,8</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107,5</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Рентабельность собственного капитала, %</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172,77</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113,68</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116,23</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-59,1</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Средства на оплату труда, млн р.</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367,4</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481,9</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834,5</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114,5</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78,5</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131,2</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116,3</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Рентабельность средств на оплату труда, %</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84,64</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50,01</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31,75</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Среднесписочная численность, чел.</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122,2</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90,9</w:t>
            </w:r>
          </w:p>
        </w:tc>
      </w:tr>
      <w:tr w:rsidR="00116F87">
        <w:trPr>
          <w:gridAfter w:val="1"/>
          <w:wAfter w:w="75" w:type="dxa"/>
        </w:trPr>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Прибыль на 1 работника, млн р.</w:t>
            </w:r>
          </w:p>
        </w:tc>
        <w:tc>
          <w:tcPr>
            <w:tcW w:w="8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w:t>
            </w:r>
          </w:p>
        </w:tc>
        <w:tc>
          <w:tcPr>
            <w:tcW w:w="9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8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78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93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63,6</w:t>
            </w:r>
          </w:p>
        </w:tc>
        <w:tc>
          <w:tcPr>
            <w:tcW w:w="900"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следует из таблицы 2.17, наиболее успешным периодом в финансово-хозяйственной деятельности ЧПУП «Тонус-М» являлся 2009 год, </w:t>
      </w:r>
      <w:r>
        <w:rPr>
          <w:rFonts w:ascii="Times New Roman CYR" w:hAnsi="Times New Roman CYR" w:cs="Times New Roman CYR"/>
          <w:sz w:val="28"/>
          <w:szCs w:val="28"/>
        </w:rPr>
        <w:lastRenderedPageBreak/>
        <w:t>поскольку именно в этом отчетном периоде наблюдается самое высокое значение показателей рентабельности продаж в размере 35,67%, внеоборотных и оборотных активов организации в размере 661,7 % и 147,4 % соответственно, совокупного капитала - в размере 120,5 %.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были показатели рентабельности в 2010 году и 2011 году, однако они имели достаточно высокие значения, что положительно характеризует финансово-хозяйственную деятельность ЧПУП «Тонус-М» и свидетельствует о том, что ситуация в организации является стабильной.</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факторов на изменение рентабельности работ и услуг ЧПУП «Тонус-М» представим в таблице 2.18.</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таблицы 2.18, рентабельность работ и услуг по ЧПУП «Тонус-М» снизилась в 2010 году по сравнению с 2009 годом на 8,62 п.п. в том числе за счет снижения прибыли от реализации на 8,03 п.п., за счет изменения выручки - на 0,58 п.п.. В 2011 году по сравнению с 2010 годом рентабельность продукции (работ, услуг) снизилась на 1,1 п.п., в том числе за счет роста прибыли на 2,69 п.п., за счет роста выручки она снизилась на 3,79 п.п.</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2.18 - Влияние факторов на изменение рентабельности работ и услуг ЧПУП «Тонус-М» в 2009-2011 г.,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8"/>
        <w:gridCol w:w="2741"/>
        <w:gridCol w:w="2880"/>
      </w:tblGrid>
      <w:tr w:rsidR="00116F87">
        <w:tc>
          <w:tcPr>
            <w:tcW w:w="36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562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116F87">
        <w:tc>
          <w:tcPr>
            <w:tcW w:w="36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27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2010г. от 2009г.</w:t>
            </w:r>
          </w:p>
        </w:tc>
        <w:tc>
          <w:tcPr>
            <w:tcW w:w="28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2011г. от 2010г.</w:t>
            </w:r>
          </w:p>
        </w:tc>
      </w:tr>
      <w:tr w:rsidR="00116F87">
        <w:tc>
          <w:tcPr>
            <w:tcW w:w="36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Изменение суммы прибыли от реализации продукции (работ, услуг)</w:t>
            </w:r>
          </w:p>
        </w:tc>
        <w:tc>
          <w:tcPr>
            <w:tcW w:w="27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(241:</w:t>
            </w:r>
            <w:r>
              <w:rPr>
                <w:rFonts w:ascii="Times New Roman" w:hAnsi="Times New Roman"/>
                <w:sz w:val="20"/>
                <w:szCs w:val="20"/>
              </w:rPr>
              <w:t xml:space="preserve"> 872) × 100 - 35,67 = -8,03</w:t>
            </w:r>
          </w:p>
        </w:tc>
        <w:tc>
          <w:tcPr>
            <w:tcW w:w="28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 xml:space="preserve">(265: 891) </w:t>
            </w:r>
            <w:r>
              <w:rPr>
                <w:rFonts w:ascii="Times New Roman" w:hAnsi="Times New Roman"/>
                <w:sz w:val="20"/>
                <w:szCs w:val="20"/>
              </w:rPr>
              <w:t>× 100 - 27,05 = 2,69</w:t>
            </w:r>
          </w:p>
        </w:tc>
      </w:tr>
      <w:tr w:rsidR="00116F87">
        <w:tc>
          <w:tcPr>
            <w:tcW w:w="36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Изменение выручки от реализации продукции, работ и услуг</w:t>
            </w:r>
          </w:p>
        </w:tc>
        <w:tc>
          <w:tcPr>
            <w:tcW w:w="27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27,05 - (241:</w:t>
            </w:r>
            <w:r>
              <w:rPr>
                <w:rFonts w:ascii="Times New Roman" w:hAnsi="Times New Roman"/>
                <w:sz w:val="20"/>
                <w:szCs w:val="20"/>
              </w:rPr>
              <w:t xml:space="preserve"> 872) × 100 = - 0,58</w:t>
            </w:r>
          </w:p>
        </w:tc>
        <w:tc>
          <w:tcPr>
            <w:tcW w:w="28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25,95 - (265:891) × 100 = -3,79</w:t>
            </w:r>
          </w:p>
        </w:tc>
      </w:tr>
      <w:tr w:rsidR="00116F87">
        <w:tc>
          <w:tcPr>
            <w:tcW w:w="363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рентабельности продукции, работ и услуг, всего</w:t>
            </w:r>
          </w:p>
        </w:tc>
        <w:tc>
          <w:tcPr>
            <w:tcW w:w="274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27,05 - 35,67 = - 8,62</w:t>
            </w:r>
          </w:p>
        </w:tc>
        <w:tc>
          <w:tcPr>
            <w:tcW w:w="288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25,95 - 27,05 = -1,1</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факторного анализа рентабельности совокупных активов была рассмотрена в первой главе дипломной работы. Для расчета влияния факторов на уровень рентабельности совокупных активов в таблице 2.19 приведем исходные данные. Расчет влияния коэффициента оборачиваемости и рентабельности продукции на изменение уровня рентабельности капитала ЧПУП «Тонус-М» произведем методом абсолютных разниц.</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2.19 - Исходные данные для факторного анализа рентабельности совокупных активов ЧПУП «Тонус-М» за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5"/>
        <w:gridCol w:w="987"/>
        <w:gridCol w:w="987"/>
        <w:gridCol w:w="987"/>
        <w:gridCol w:w="1113"/>
        <w:gridCol w:w="1063"/>
      </w:tblGrid>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61"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Годы</w:t>
            </w:r>
            <w:r>
              <w:rPr>
                <w:rFonts w:ascii="Times New Roman" w:hAnsi="Times New Roman"/>
                <w:sz w:val="20"/>
                <w:szCs w:val="20"/>
              </w:rPr>
              <w:t>×</w:t>
            </w:r>
          </w:p>
        </w:tc>
        <w:tc>
          <w:tcPr>
            <w:tcW w:w="2176"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 -)</w:t>
            </w:r>
          </w:p>
        </w:tc>
      </w:tr>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2961"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11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10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r>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1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1.Выручка от реализации услуг, млн р.</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872</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891</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111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0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2.Средняя сумма совокупных активов, млн р.</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293</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w:t>
            </w:r>
          </w:p>
        </w:tc>
        <w:tc>
          <w:tcPr>
            <w:tcW w:w="111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10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r>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3.Коэффициент оборачиваемости капитала, раз.</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3,27</w:t>
            </w:r>
          </w:p>
        </w:tc>
        <w:tc>
          <w:tcPr>
            <w:tcW w:w="111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-0,58</w:t>
            </w:r>
          </w:p>
        </w:tc>
        <w:tc>
          <w:tcPr>
            <w:tcW w:w="10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-0,28</w:t>
            </w:r>
          </w:p>
        </w:tc>
      </w:tr>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4.Рентабельность продаж, %</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35,67</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27,05</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w:t>
            </w:r>
          </w:p>
        </w:tc>
        <w:tc>
          <w:tcPr>
            <w:tcW w:w="111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w:t>
            </w:r>
          </w:p>
        </w:tc>
        <w:tc>
          <w:tcPr>
            <w:tcW w:w="10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116F87">
        <w:tc>
          <w:tcPr>
            <w:tcW w:w="40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5.Рентабельность совокупных активов, %</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120,54</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82,25</w:t>
            </w:r>
          </w:p>
        </w:tc>
        <w:tc>
          <w:tcPr>
            <w:tcW w:w="98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71,62</w:t>
            </w:r>
          </w:p>
        </w:tc>
        <w:tc>
          <w:tcPr>
            <w:tcW w:w="111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-38,29</w:t>
            </w:r>
          </w:p>
        </w:tc>
        <w:tc>
          <w:tcPr>
            <w:tcW w:w="106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-10,63</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рентабельности капитала за счет: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коэффициента оборачиваемости:</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2010-2009 гг.: (3,55 - 4,13) ∙ 35,67 = -20,69 %;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-2010 гг.: (3,27 - 3,55) ∙ 27,05 = - 7,57 %;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рентабельности продаж:</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-2009 гг.: (27,05- 35,67) ∙ 3,55 = -17,60 %;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-2010 гг.: (25,95 - 27,05) ∙ 3,27 = -3,06 %.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приведенные в таблице 2.19 показывают, что рентабельность совокупных активов за 2010 год по отношению к 2009 году снизилась на 38,29 %, а за 2011 год по сравнению с 2010 годом снизилась на 10,63 %.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рентабельности совокупного капитала в 2010 году произошло за счет снижения рентабельности продаж на 17,60 %, а за счет замедления оборачиваемости совокупных активов рентабельность совокупного капитала снизилась на 20,69 %.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рентабельности совокупного капитала в 2011 году по сравнению с 2010 годом произошло в результате влияния следующих факторов: в связи с замедлением оборачиваемости имущества предприятия в 2011 году по отношению к 2010 году она снизилась на 7,57 %, за счет снижения рентабельности продаж - на 3,06 %.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в работе рассчитаем факторы, влияющие на рентабельность производственных средств (реальные активы). Существуют разные мнения о том, следует ли амортизационное имущество (основные средства, нематериальные активы, МБП) включать в инвестиционную базу при расчете рентабельности по первоначальной или остаточной стоимости? Несомненно, если оценивается эффективность только внеоборотных активов, то среднегодовая сумма амортизируемого имущества должна определяться по </w:t>
      </w:r>
      <w:r>
        <w:rPr>
          <w:rFonts w:ascii="Times New Roman CYR" w:hAnsi="Times New Roman CYR" w:cs="Times New Roman CYR"/>
          <w:sz w:val="28"/>
          <w:szCs w:val="28"/>
        </w:rPr>
        <w:lastRenderedPageBreak/>
        <w:t>первоначальной стоимости.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оценивается эффективность амортизируемого имущества и материальных оборотных активов, то стоимость амортизируемых активов в расчете будем принимать по остаточной стоимости, т.к. сумма начисленной амортизации находит отражение и по другим статьям баланса (незавершенного производства, готовой продукции и пр.).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исходные данные для расчета факторов рентабельности производственных средств ЧПУП «Тонус-М» представим в таблице 2.20. Расчет влияния факторов произведем при помощи факторной модели, представленной в первой главе дипломной работы.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2.20 - Исходные данные для расчета факторов, влияющих на рентабельность производственных средств ЧПУП «Тонус-М» в 2009-2011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7"/>
        <w:gridCol w:w="860"/>
        <w:gridCol w:w="900"/>
        <w:gridCol w:w="900"/>
        <w:gridCol w:w="900"/>
        <w:gridCol w:w="900"/>
        <w:gridCol w:w="794"/>
      </w:tblGrid>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Условное обозначение</w:t>
            </w:r>
          </w:p>
        </w:tc>
        <w:tc>
          <w:tcPr>
            <w:tcW w:w="2700" w:type="dxa"/>
            <w:gridSpan w:val="3"/>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694"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 от 2009г.</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 от 2010г.</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1.Среднегодовая стоимость основных производственных средств (по остаточной стоимости), млн р.</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F</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2.Среднегодовая стоимость материальных оборотных средств, млн р.</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Рентабельность реализованной продукции, %</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K</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35,67</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4.Выручка от реализации, млн р.</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Q</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872</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5.Коэффициент фондоотдачи, раз</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f</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-3,61</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6.Коэффициент оборачиваемости материальных оборотных средств, раз</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Kоб</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18,96</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12,04</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13,80</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-6,29</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w:t>
            </w:r>
          </w:p>
        </w:tc>
      </w:tr>
      <w:tr w:rsidR="00116F87">
        <w:tc>
          <w:tcPr>
            <w:tcW w:w="382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7.Рентабельность производственных активов по прибыли отчетного периода (реальные активы), %</w:t>
            </w:r>
          </w:p>
        </w:tc>
        <w:tc>
          <w:tcPr>
            <w:tcW w:w="86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334,41</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207,75</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200,76</w:t>
            </w:r>
          </w:p>
        </w:tc>
        <w:tc>
          <w:tcPr>
            <w:tcW w:w="90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-126,66</w:t>
            </w:r>
          </w:p>
        </w:tc>
        <w:tc>
          <w:tcPr>
            <w:tcW w:w="79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- 6,99</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производственных активов снизилась в 2010 году по сравнению с 2009 годом на 126,66 п.п., а в 2011 году по сравнению с 2010 годом - </w:t>
      </w:r>
      <w:r>
        <w:rPr>
          <w:rFonts w:ascii="Times New Roman CYR" w:hAnsi="Times New Roman CYR" w:cs="Times New Roman CYR"/>
          <w:sz w:val="28"/>
          <w:szCs w:val="28"/>
        </w:rPr>
        <w:lastRenderedPageBreak/>
        <w:t>на 6,99 п.п. Это произошло в результате воздействия следующих факторов:</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 изменение доли прибыли на рубль реализованной продукции (работ, услуг: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 = 27,05: (1: 18,55 + 1: 18,96) - 35,67: (1: 18,55 + 1: 18,96) = -80,87%;</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 = 25,95: (1: 21,21 + 1: 12,04) - 27,05: (1: 21,21+ 1: 12,04) = -8,45%.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доли прибыли на рубль реализованной продукции (работ, услуг) в 2010 году по сравнению с 2009 годом привело к снижению уровня рентабельности производственных активов на 80,87 п.п., а в результате снижения доли прибыли на рубль реализованной продукции в 2011 году рентабельность производственных активов снизилась на 8,45 п.п.</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изменение коэффициента фондоотдачи: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 (f) = 27,05: (1:21,21 + 1:18,96) - 27,05: (1: 18,55 +1: 18,96) = 17,29%;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 (f) = 25,95: (1: 17,60 +1: 12,04) - 25,95: (1:21,21 + 1: 12,04) = -13,82%.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фондоотдачи основных производственных средств в 2010 году по сравнению с аналогичным периодом прошлого года привело к увеличению уровня рентабельности производственных активов на 17,29 п.п. В 2011 году в результате снижения фондоотдачи основных средств рентабельность производственных активов снизилась на 13,82 п.п.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изменение коэффициента оборачиваемости:</w:t>
      </w:r>
    </w:p>
    <w:p w:rsidR="00116F87" w:rsidRDefault="00116F87">
      <w:pPr>
        <w:widowControl w:val="0"/>
        <w:autoSpaceDE w:val="0"/>
        <w:autoSpaceDN w:val="0"/>
        <w:adjustRightInd w:val="0"/>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 2010 году: Кр (об) = 27,05: (1:21,21 +1: 12,04) - 27,05: (1: 21,21 + 1:18,96) = -63,08%;</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 (об) = 25,95: (1: 17,60 + 1:13,80) - 25,95: (1:17,60+ 1:12,04) = 15,28%.</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Замедление оборачиваемости материальных оборотных средств в 2010 году по сравнению с предыдущим периодом привело к снижению уровня рентабельности производственных активов на 63,08 п.п., а ускорение их оборачиваемости в 2011 году по отношению к 2010 году позволило увеличить рентабельности средств производства на 15,28 п.п.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отклонение рентабельности по факторам составляет (в процентных пунктах):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2010 год: -80,87 + 17,29 - 63,08 = - 126,66;</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2011 год: - 8,45 - 13,82 + 15,28 = - 6,99.</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данной главе работы рассмотрены основные показатели деятельности ЧПУП «Тонус-М» прибыль и рентабельность организации. В анализируемом периоде организация работала стабильно, наращивала объемы работ и услуг. Однако в анализируемом периоде в результате опережающих темпов роста расходов на реализацию работ и услуг по сравнению с выручкой от реализации снижена прибыль и рентабельность работ и услуг. Следует отметить, что рентабельность хозяйственной деятельности имеет достаточно высокие значения, а полученная прибыль, остающаяся в распоряжении организации может быть направлена на развитие производственного потенциала, так и на социальные выплаты работникам организации. Далее в работе будут рассмотрены основные направления и резервы роста прибыли и рентабельности ЧПУП «Тонус-М».</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Основные направления увеличения прибыли и рентабельности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Резервы и пути роста прибыли и рентабельности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Необратимые изменения хозяйственных, экологических, технологических и социальных сфер нашей жизни, накладываясь друг на друга, образуют сложную картину взаимодействия и влияния на конкретные организации. Что бы выжить и развиваться дальше, им необходимо приспосабливаться к динамично изменяющимся условиям окружающей среды. Для этого нужно принимать и реализовывать сознательные хозяйственные решения. Всегда существует проблема снижения издержек, рациональной организации производства, иначе говоря, повышения долгосрочной и краткосрочной эффективности производства.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Резервы роста прибыли - это количественно измеримые возможности ее увеличения за счет роста объема реализации продукции (работ, услуг), уменьшения затрат на ее производство и реализацию, недопущение убытков, совершенствование структуры продукции.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прибыли достигается также за счет экономия затрат живого труда, экономного и рационального использования средств на оплату труда рабочих и служащих. Основными резервами снижения затрат средств на оплату труда являются: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мероприятий научно-технического прогресса и организационных мероприятий, в результате которых достигается рост производительности труда и снижение трудоемкости;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излишней численности работников;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устранение и предупреждение непроизводительных выплат за сверхурочное время, целодневные и внутрисменные простои и др.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Росту прибыли организации способствует внедрение в производство современного, высокопроизводительного оборудования.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и порядок расчета эффективности заключается в следующем: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роста производительности труда и годового экономического эффекта от внедрения мероприятий по научной организации труда;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влияния мероприятий научно-технического прогресса на основные технико-экономические показатели работы организации и учета его при разработке бизнес-плана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источником повышения производительности труда является снижение трудоемкости продукции. Трудоемкость различается в зависимости от того, какие затраты труда принимаются в расчет: технологическая трудоемкость, трудоемкость обслуживания, трудоемкость управления. Затраты труда всех рабочих образуют производственную трудоемкость, затраты труда всех работников - полную трудоемкость продукции. Расчет экономии затрат труда (Э) для выявления резервов снижения технологической трудоемкости производимой организацией продукции (работ, услуг) в результате совершенствования технологии и внедрения новой техники можно определить по формуле [3.1]: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(ЗО - ЗПЛ) ∙ К ∙ В, (3.1)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ЗО и З ПЛ - затраты труда на выполнение работ т оказание услуг базисные и плановые, нормо-час.;</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количество работ по монтажу, ремонту и техническому обслуживанию, выполненных на данном оборудовании или подлежащих обработке на данном оборудовании в течение года;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время действия нового оборудования (технологии) в течение планового года, час..</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подсчете экономического эффекта (резервов роста прибыли) можно воспользоваться методикой расчета, предложенной В.И. Стражевым [1]. Если прибыль рассчитана на рубль продукции, сумма резерва ее роста за счет увеличения объема реализации определяется по формуле 3.2: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left="2124" w:firstLine="708"/>
        <w:jc w:val="both"/>
        <w:rPr>
          <w:rFonts w:ascii="Times New Roman CYR" w:hAnsi="Times New Roman CYR" w:cs="Times New Roman CYR"/>
          <w:sz w:val="28"/>
          <w:szCs w:val="28"/>
        </w:rPr>
      </w:pPr>
      <w:r>
        <w:rPr>
          <w:rFonts w:ascii="Times New Roman CYR" w:hAnsi="Times New Roman CYR" w:cs="Times New Roman CYR"/>
          <w:sz w:val="28"/>
          <w:szCs w:val="28"/>
        </w:rPr>
        <w:t>П1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∆ПРП = ∆РПВ </w:t>
      </w:r>
      <w:r>
        <w:rPr>
          <w:rFonts w:ascii="Times New Roman" w:hAnsi="Times New Roman"/>
          <w:sz w:val="28"/>
          <w:szCs w:val="28"/>
        </w:rPr>
        <w:t xml:space="preserve">×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(3.2)</w:t>
      </w:r>
    </w:p>
    <w:p w:rsidR="00116F87" w:rsidRDefault="00116F87">
      <w:pPr>
        <w:widowControl w:val="0"/>
        <w:autoSpaceDE w:val="0"/>
        <w:autoSpaceDN w:val="0"/>
        <w:adjustRightInd w:val="0"/>
        <w:spacing w:after="0" w:line="360" w:lineRule="auto"/>
        <w:ind w:left="2123" w:firstLine="709"/>
        <w:jc w:val="both"/>
        <w:rPr>
          <w:rFonts w:ascii="Times New Roman CYR" w:hAnsi="Times New Roman CYR" w:cs="Times New Roman CYR"/>
          <w:sz w:val="28"/>
          <w:szCs w:val="28"/>
        </w:rPr>
      </w:pPr>
      <w:r>
        <w:rPr>
          <w:rFonts w:ascii="Times New Roman CYR" w:hAnsi="Times New Roman CYR" w:cs="Times New Roman CYR"/>
          <w:sz w:val="28"/>
          <w:szCs w:val="28"/>
        </w:rPr>
        <w:t>РП1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∆РПВ - возможное увеличение объема (резервов роста) реализованной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РП1 - фактический объем реализованной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 фактическая прибыль от реализации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снижения технологической трудоемкости производимых исследуемой организацией работ, услуг, предлагается предприятию приобрести приборы РАМАКС-41 для регулировки и испытания медицинского оборудования и инструмента (Германия), необходимого для снижения трудоемкости их монтажа, наладки, ремонта и технического обслуживания.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резерва роста прибыли ЧПУП «Тонус-М» за счет приобретения приборов составим таблицу 3.1.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ЧПУП «Тонус-М» затраты на приобретение 3 единиц приборов РАМАКС-41 составят - 45,0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Окупаемость проекта (ОП) по ЧПУП «Тонус-М» от внедрения приборов РАМАКС-41 (Германия) можно определить соотношением произведенных расходов и полученной прибылью в результате осуществления этого мероприятия. </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3.1 - Резервы роста прибыли за счет снижения трудоемкости ЧПУП «Тонус-М»</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577"/>
        <w:gridCol w:w="982"/>
        <w:gridCol w:w="709"/>
        <w:gridCol w:w="850"/>
        <w:gridCol w:w="851"/>
        <w:gridCol w:w="850"/>
        <w:gridCol w:w="851"/>
        <w:gridCol w:w="675"/>
      </w:tblGrid>
      <w:tr w:rsidR="00116F87">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155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Трудоемкость ед.работы, нормо-ч</w:t>
            </w:r>
          </w:p>
        </w:tc>
        <w:tc>
          <w:tcPr>
            <w:tcW w:w="155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Среднечасовая тарифная ставка рабочего, руб.</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Производство работ после внедрения мероприятий до конца года</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Процент дополнительной оплаты для данной категории рабочих, %</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Процент отчислений в социальные фонды и др., %</w:t>
            </w:r>
          </w:p>
        </w:tc>
        <w:tc>
          <w:tcPr>
            <w:tcW w:w="67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резерва прибыли, млн р.</w:t>
            </w:r>
          </w:p>
        </w:tc>
      </w:tr>
      <w:tr w:rsidR="00116F87">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5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внедрения</w:t>
            </w:r>
          </w:p>
        </w:tc>
        <w:tc>
          <w:tcPr>
            <w:tcW w:w="9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внедрения</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внедрения</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внедрения</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29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1.Внедрение приборов РАМАКС-41 для регулировки и испытания оборудования в количестве 3 единиц</w:t>
            </w:r>
          </w:p>
        </w:tc>
        <w:tc>
          <w:tcPr>
            <w:tcW w:w="57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98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w:t>
            </w:r>
          </w:p>
        </w:tc>
        <w:tc>
          <w:tcPr>
            <w:tcW w:w="70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3120</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3742</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6158</w:t>
            </w:r>
          </w:p>
        </w:tc>
        <w:tc>
          <w:tcPr>
            <w:tcW w:w="85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68,0</w:t>
            </w:r>
          </w:p>
        </w:tc>
        <w:tc>
          <w:tcPr>
            <w:tcW w:w="85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w:t>
            </w:r>
          </w:p>
        </w:tc>
        <w:tc>
          <w:tcPr>
            <w:tcW w:w="67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показателем эффективности капитальных вложений является эффективность вложенных инвестиций. Оценка инвестиций проводится путем сопоставления ожидаемой прибыли от реализации проекта, с инвестированным в проект капиталом. В основе оценки эффективности инвестиций лежит вычисление чистого потока наличности и чистого дисконтированного дохода инвестиций. В качестве коэффициента дисконтирования для определения чистого дисконтированного дохода использована планируемая ставка рефинансирования - 30,0%. Чистый дисконтированный доход показывает абсолютную величину прибыли, приведенной к началу реализации проекта и должен иметь положительное значение.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чистой текущей стоимости денежных поступлений приводится в таблице 3.2.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Дисконтированный период окупаемости проекта (при коэффициенте </w:t>
      </w:r>
      <w:r>
        <w:rPr>
          <w:rFonts w:ascii="Times New Roman CYR" w:hAnsi="Times New Roman CYR" w:cs="Times New Roman CYR"/>
          <w:sz w:val="28"/>
          <w:szCs w:val="28"/>
        </w:rPr>
        <w:lastRenderedPageBreak/>
        <w:t>дисконтирования 36,0%) является реальным периодом окупаемости проекта и определяется по формуле: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ДП = ЧНС: ЧДД, (3.3)</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ДП - дисконтный период окупаемости;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ЧНС - чистая накопительная стоимость доходов;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ЧДД - чистая текущая стоимость доходов.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3.2 отражены показатели эффективность капитальных вложений на приобретение приборов РАМАКС-41.</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Показатели эффективности капитальных вложений по приобретению приборов РАМАКС-41 (Германия) ЧПУП «Тонус-М»</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1890"/>
        <w:gridCol w:w="2070"/>
      </w:tblGrid>
      <w:tr w:rsidR="00116F87">
        <w:tc>
          <w:tcPr>
            <w:tcW w:w="5245"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9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внедрения мероприятий</w:t>
            </w:r>
          </w:p>
        </w:tc>
        <w:tc>
          <w:tcPr>
            <w:tcW w:w="20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внедрения мероприятий</w:t>
            </w:r>
          </w:p>
        </w:tc>
      </w:tr>
      <w:tr w:rsidR="00116F87">
        <w:tc>
          <w:tcPr>
            <w:tcW w:w="5245"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Капитальные вложения, млн р.</w:t>
            </w:r>
          </w:p>
        </w:tc>
        <w:tc>
          <w:tcPr>
            <w:tcW w:w="189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70" w:type="dxa"/>
            <w:tcBorders>
              <w:top w:val="single" w:sz="6" w:space="0" w:color="auto"/>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w:t>
            </w:r>
          </w:p>
        </w:tc>
      </w:tr>
      <w:tr w:rsidR="00116F87">
        <w:tc>
          <w:tcPr>
            <w:tcW w:w="5245"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Рентабельность работ, %</w:t>
            </w:r>
          </w:p>
        </w:tc>
        <w:tc>
          <w:tcPr>
            <w:tcW w:w="189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w:t>
            </w:r>
          </w:p>
        </w:tc>
        <w:tc>
          <w:tcPr>
            <w:tcW w:w="207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27,3</w:t>
            </w:r>
          </w:p>
        </w:tc>
      </w:tr>
      <w:tr w:rsidR="00116F87">
        <w:tc>
          <w:tcPr>
            <w:tcW w:w="5245"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Дополнительная прибыль за год, млн р.</w:t>
            </w:r>
          </w:p>
        </w:tc>
        <w:tc>
          <w:tcPr>
            <w:tcW w:w="189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7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r>
      <w:tr w:rsidR="00116F87">
        <w:tc>
          <w:tcPr>
            <w:tcW w:w="5245"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Выручки от реализации услуг, млн р.</w:t>
            </w:r>
          </w:p>
        </w:tc>
        <w:tc>
          <w:tcPr>
            <w:tcW w:w="189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207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1066</w:t>
            </w:r>
          </w:p>
        </w:tc>
      </w:tr>
      <w:tr w:rsidR="00116F87">
        <w:tc>
          <w:tcPr>
            <w:tcW w:w="5245"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5. Производительность труда, млн р. </w:t>
            </w:r>
          </w:p>
        </w:tc>
        <w:tc>
          <w:tcPr>
            <w:tcW w:w="189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51,1</w:t>
            </w:r>
          </w:p>
        </w:tc>
        <w:tc>
          <w:tcPr>
            <w:tcW w:w="207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53,3</w:t>
            </w:r>
          </w:p>
        </w:tc>
      </w:tr>
      <w:tr w:rsidR="00116F87">
        <w:tc>
          <w:tcPr>
            <w:tcW w:w="5245"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Срок окупаемости затрат, лет</w:t>
            </w:r>
          </w:p>
        </w:tc>
        <w:tc>
          <w:tcPr>
            <w:tcW w:w="189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7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116F87">
        <w:tc>
          <w:tcPr>
            <w:tcW w:w="5245"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Чистая текущая стоимость, млн р.</w:t>
            </w:r>
          </w:p>
        </w:tc>
        <w:tc>
          <w:tcPr>
            <w:tcW w:w="189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7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r>
      <w:tr w:rsidR="00116F87">
        <w:tc>
          <w:tcPr>
            <w:tcW w:w="5245"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Индекс рентабельности, %</w:t>
            </w:r>
          </w:p>
        </w:tc>
        <w:tc>
          <w:tcPr>
            <w:tcW w:w="189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70" w:type="dxa"/>
            <w:tcBorders>
              <w:top w:val="nil"/>
              <w:left w:val="single" w:sz="6" w:space="0" w:color="auto"/>
              <w:bottom w:val="nil"/>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r>
      <w:tr w:rsidR="00116F87">
        <w:tc>
          <w:tcPr>
            <w:tcW w:w="5245"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Дисконтированный период окупаемости, лет</w:t>
            </w:r>
          </w:p>
        </w:tc>
        <w:tc>
          <w:tcPr>
            <w:tcW w:w="189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70" w:type="dxa"/>
            <w:tcBorders>
              <w:top w:val="nil"/>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3.2 доказывают целесообразность приобретения приборов РАМАКС-41 (Германия), поскольку производительность труда 1 работника увеличится на 2,2%, чистый поток наличности имеет положительное сальдо с четвертого года реализации проекта. Дисконтированный срок окупаемости составит 3,3 года с момента вложений капитальных затрат, индекс рентабельности - 1,07%.</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внедрения приборов РАМАКС-41 (Германия) достигается </w:t>
      </w:r>
      <w:r>
        <w:rPr>
          <w:rFonts w:ascii="Times New Roman CYR" w:hAnsi="Times New Roman CYR" w:cs="Times New Roman CYR"/>
          <w:sz w:val="28"/>
          <w:szCs w:val="28"/>
        </w:rPr>
        <w:lastRenderedPageBreak/>
        <w:t>экономия затрат на выполнение работ по регулировке и испытаниям медицинского оборудования и инструмента, ремонту и техническому обслуживанию за счет снижения расходов на электрическую энергию. Расчет экономии энергии представлен в таблице 3.3.</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3 - Экономия электрической энергии по ЧПУП «Тонус-М» в 2012 году</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4"/>
        <w:gridCol w:w="1211"/>
        <w:gridCol w:w="1211"/>
        <w:gridCol w:w="1230"/>
        <w:gridCol w:w="1019"/>
        <w:gridCol w:w="1211"/>
      </w:tblGrid>
      <w:tr w:rsidR="00116F87">
        <w:tc>
          <w:tcPr>
            <w:tcW w:w="30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мероприятия</w:t>
            </w:r>
          </w:p>
        </w:tc>
        <w:tc>
          <w:tcPr>
            <w:tcW w:w="2422"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Годовой расход энергии на ремонт и техническое обслуживание медицинского оборудования</w:t>
            </w:r>
          </w:p>
        </w:tc>
        <w:tc>
          <w:tcPr>
            <w:tcW w:w="123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после внедрения мероприятия, кВт.час.</w:t>
            </w:r>
          </w:p>
        </w:tc>
        <w:tc>
          <w:tcPr>
            <w:tcW w:w="10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Тариф за 1 кВт.час, тыс. р.</w:t>
            </w:r>
          </w:p>
        </w:tc>
        <w:tc>
          <w:tcPr>
            <w:tcW w:w="121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 снижения затрат на электроэнергию и увеличение прибыли,  млн р.</w:t>
            </w:r>
          </w:p>
        </w:tc>
      </w:tr>
      <w:tr w:rsidR="00116F87">
        <w:tc>
          <w:tcPr>
            <w:tcW w:w="30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21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внедрения оборудования</w:t>
            </w:r>
          </w:p>
        </w:tc>
        <w:tc>
          <w:tcPr>
            <w:tcW w:w="121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внедрения приборов РАМАКС-41 (Германия)</w:t>
            </w:r>
          </w:p>
        </w:tc>
        <w:tc>
          <w:tcPr>
            <w:tcW w:w="123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0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21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r>
      <w:tr w:rsidR="00116F87">
        <w:tc>
          <w:tcPr>
            <w:tcW w:w="301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Внедрения приборов РАМАКС-41 (Германия)</w:t>
            </w:r>
          </w:p>
        </w:tc>
        <w:tc>
          <w:tcPr>
            <w:tcW w:w="121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92,6</w:t>
            </w:r>
          </w:p>
        </w:tc>
        <w:tc>
          <w:tcPr>
            <w:tcW w:w="121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88,9</w:t>
            </w:r>
          </w:p>
        </w:tc>
        <w:tc>
          <w:tcPr>
            <w:tcW w:w="123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019"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1,625</w:t>
            </w:r>
          </w:p>
        </w:tc>
        <w:tc>
          <w:tcPr>
            <w:tcW w:w="121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Примечание. Источник: собственная разработка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 снижения затрат на электроэнергию позволит сэкономить:</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ЭЭ1 = 3,7 кВт.час. ∙ 1,625 тыс. р. = 6,0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Планируемые капитальные вложения для осуществления проектных решений по данному мероприятию по экономии электроэнергии составят 45 млн р. Простой срок окупаемости капитальных вложений по данному мероприятию определим по формуле 3.2.</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СКЗ: (Пд + ЭГ) (3.5)</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Т - срок окупаемости;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СКЗ - стоимость капитальных затрат;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ЭГ - экономия себестоимости за год;</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Пд - сумма резерва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45: (26,5 +6,0) = 1,4 года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себестоимости в результате экономии электроэнергии за счет внедрения в производство приборов РАМАКС-41 (Германия) составит 190,4 млн р., или 0,8 % (6,0:</w:t>
      </w:r>
      <w:r>
        <w:rPr>
          <w:rFonts w:ascii="Times New Roman" w:hAnsi="Times New Roman"/>
          <w:sz w:val="28"/>
          <w:szCs w:val="28"/>
        </w:rPr>
        <w:t xml:space="preserve"> 756 ×100) </w:t>
      </w:r>
      <w:r>
        <w:rPr>
          <w:rFonts w:ascii="Times New Roman CYR" w:hAnsi="Times New Roman CYR" w:cs="Times New Roman CYR"/>
          <w:sz w:val="28"/>
          <w:szCs w:val="28"/>
        </w:rPr>
        <w:t>от фактического уровня себестоимости продукции, работ и услуг по ЧПУП «Тонус-М», что позволит увеличить прибыль от реализации продукции (работ,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нового оборудования для регулировки и испытания медицинского оборудования и инструмента позволит повысить объемы работ, снизить затраты на выполнение работ по регулировке и испытанию медицинского оборудования и инструмента, ремонту и техническому обслуживанию и увеличить прибыль за счет снижения себестоимости работ от снижения затрат на электрическую энергию.</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прибыли от внедрения составит 32,5 млн р. (26,5 +6,0), что позволит увеличить рентабельность продукции и продаж и укрепить финансовое состояние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внедрения нового оборудования предприятию предлагается разработать систему скидок за ускорение оплаты оказанных услуг. Если организация предоставляет клиентам скидки, то они не должны быть разрозненными, т.к. наибольший эффект дает именно система скидок. При этом следует контролировать, чтобы они не привели к значительному снижению рентабельности. Поэтому предоставление скидок целесообразно для </w:t>
      </w:r>
      <w:r>
        <w:rPr>
          <w:rFonts w:ascii="Times New Roman CYR" w:hAnsi="Times New Roman CYR" w:cs="Times New Roman CYR"/>
          <w:sz w:val="28"/>
          <w:szCs w:val="28"/>
        </w:rPr>
        <w:lastRenderedPageBreak/>
        <w:t>высокорентабельной продукции (работ, услуг) за сокращение сроков расчета. Этот принцип также позволит сократить неоплаченные услуги по ремонту, наладке и техническому обслуживанию медицинской техники и изделий медицинского назначения ЧПУП «Тонус-М», удельный вес которых в составе оборотных активов достаточно высок (56,4 %) и, что самое главное, не использовать банковские кредиты.</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расчет финансового результата и дадим сравнительную оценку краткосрочного финансирования ЧПУП «Тонус-М» по методике, предложенной Е.С. Стояновой. [26]:</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предоставим скидку при оказании услуг по ремонту, наладке и техническому обслуживанию медицинской техники и изделий медицинского назначения;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получим кредит для финансирования оборотных активов без предоставления скидки.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инфляционный рост цен в 2012 году - в среднем 0,8 % в месяц;</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договорной срок оплаты - 1 месяц;</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оплате по факту отгрузки в начале месяца скидка - 2,0%;</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процент финансовых издержек (по обслуживанию краткосрочной задолженности) определяем следующим образом: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издержки по заемным средствам (включая оплату процентов по банковским кредитам и по кредиторской задолженности) - 26,0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среднегодовая стоимость заемных источников (кредиты и кредиторская задолженность) - 121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расчетная ставка - 26: 121 ∙ 100 = 21,5 %;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вложений капитала в реализацию услуг по ремонту, наладке и техническому обслуживанию медицинской техники и изделий </w:t>
      </w:r>
      <w:r>
        <w:rPr>
          <w:rFonts w:ascii="Times New Roman CYR" w:hAnsi="Times New Roman CYR" w:cs="Times New Roman CYR"/>
          <w:sz w:val="28"/>
          <w:szCs w:val="28"/>
        </w:rPr>
        <w:lastRenderedPageBreak/>
        <w:t>медицинского назначения - 25,95%.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произведем в таблице 3.2.</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3.4 - Расчет финансового результата ЧПУП «Тонус» при реализации предоставлении скидок на реализуемые услуги в 2012 году</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93"/>
        <w:gridCol w:w="2044"/>
        <w:gridCol w:w="2830"/>
      </w:tblGrid>
      <w:tr w:rsidR="00116F87">
        <w:tc>
          <w:tcPr>
            <w:tcW w:w="41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Предоставление скидки</w:t>
            </w:r>
          </w:p>
        </w:tc>
        <w:tc>
          <w:tcPr>
            <w:tcW w:w="283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w:t>
            </w:r>
          </w:p>
        </w:tc>
      </w:tr>
      <w:tr w:rsidR="00116F87">
        <w:tc>
          <w:tcPr>
            <w:tcW w:w="41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1.Индекс цен годовой 2.Коэффициент дисконтирования 3.Потери от скидки с каждого млн р., млн.р.. 4.Потери от инфляции с каждого миллиона руб., млн.р.</w:t>
            </w:r>
          </w:p>
        </w:tc>
        <w:tc>
          <w:tcPr>
            <w:tcW w:w="2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1,096 0,769 20 -</w:t>
            </w:r>
          </w:p>
        </w:tc>
        <w:tc>
          <w:tcPr>
            <w:tcW w:w="283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 xml:space="preserve">1,096 0,800 - </w:t>
            </w:r>
            <w:r>
              <w:rPr>
                <w:rFonts w:ascii="Times New Roman" w:hAnsi="Times New Roman"/>
                <w:sz w:val="20"/>
                <w:szCs w:val="20"/>
              </w:rPr>
              <w:t>1000 -1000 × 0,769 = 231</w:t>
            </w:r>
          </w:p>
        </w:tc>
      </w:tr>
      <w:tr w:rsidR="00116F87">
        <w:tc>
          <w:tcPr>
            <w:tcW w:w="4193"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5.Доход от альтернативных вложений капитала, млн. р. 6.Оплата процентов, млн. р. 7.Финансовый результат, млн. р</w:t>
            </w:r>
          </w:p>
        </w:tc>
        <w:tc>
          <w:tcPr>
            <w:tcW w:w="204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(1000- 20) × 0,096 × </w:t>
            </w:r>
            <w:r>
              <w:rPr>
                <w:rFonts w:ascii="Times New Roman CYR" w:hAnsi="Times New Roman CYR" w:cs="Times New Roman CYR"/>
                <w:sz w:val="20"/>
                <w:szCs w:val="20"/>
              </w:rPr>
              <w:t>0,769 = 72,3 -72,3 - 20 = 55,3</w:t>
            </w:r>
          </w:p>
        </w:tc>
        <w:tc>
          <w:tcPr>
            <w:tcW w:w="283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 xml:space="preserve">(1000 × 0,220) × 0,769= 169,2 1000 × 0,13/12 = 10,8 </w:t>
            </w:r>
            <w:r>
              <w:rPr>
                <w:rFonts w:ascii="Times New Roman CYR" w:hAnsi="Times New Roman CYR" w:cs="Times New Roman CYR"/>
                <w:sz w:val="20"/>
                <w:szCs w:val="20"/>
              </w:rPr>
              <w:t>231 - 169,2 - 10,8 = 51,0</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расчеты таблицы 3.2 показывают, что при предоставлении скидки при выполнении работ по ремонту, наладке и техническому обслуживанию медицинской техники и изделий медицинского назначения ЧПУП «Тонус-М» может получить доход больше, чем при использовании кредита для покрытия недостающих оборотных средств на 4,3 млн.р. (55,3-51,0) с 1 млн р. реализованных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рост прибыли ЧПУП «Тонус-М» может быть получен за счет внедрения в процессе оказания производственных услуг нового высокопроизводительного оборудования, за счет снижения трудоемкости работ по ремонту, наладке и техническому обслуживанию медицинской техники и изделий медицинского назначения, а также за счет предоставления скидок постоянных потребителям услуг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Расчет плана прибыли и рентабельности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прибыли от реализации продукции (работ, услуг) может осуществляться методом «скользящей средней», трендовым анализом, расчетно-аналитическим методом, которые относятся к группе экономико-статистических методов.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планирования прибыли от реализации продукции, работ и услуг ЧПУП «Тонус-М» на следующий период по методу «скользящей средней», возьмем данные за прошлый и отчетный годы в разрезе полугодий (т.е. в расчете будут участвовать 4 показателя, что соответствует минимальным требованиям прогноза). Информация, необходимая для расчета, представлена в таблице 3.5.</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 Информация для расчета планируемой рентабельности продаж ЧПУП «Тонус-М» по методу «скользящей средней»</w:t>
      </w:r>
    </w:p>
    <w:tbl>
      <w:tblPr>
        <w:tblW w:w="0" w:type="auto"/>
        <w:tblInd w:w="250" w:type="dxa"/>
        <w:tblLayout w:type="fixed"/>
        <w:tblLook w:val="0000" w:firstRow="0" w:lastRow="0" w:firstColumn="0" w:lastColumn="0" w:noHBand="0" w:noVBand="0"/>
      </w:tblPr>
      <w:tblGrid>
        <w:gridCol w:w="1874"/>
        <w:gridCol w:w="1812"/>
        <w:gridCol w:w="1981"/>
        <w:gridCol w:w="1520"/>
        <w:gridCol w:w="2147"/>
      </w:tblGrid>
      <w:tr w:rsidR="00116F87">
        <w:tc>
          <w:tcPr>
            <w:tcW w:w="18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Период (полугодие)</w:t>
            </w:r>
          </w:p>
        </w:tc>
        <w:tc>
          <w:tcPr>
            <w:tcW w:w="181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млн р.</w:t>
            </w:r>
          </w:p>
        </w:tc>
        <w:tc>
          <w:tcPr>
            <w:tcW w:w="19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млн р.</w:t>
            </w:r>
          </w:p>
        </w:tc>
        <w:tc>
          <w:tcPr>
            <w:tcW w:w="152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214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Выровненные показатели рентабельности продаж (РПР), %</w:t>
            </w:r>
          </w:p>
        </w:tc>
      </w:tr>
      <w:tr w:rsidR="00116F87">
        <w:tc>
          <w:tcPr>
            <w:tcW w:w="18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1-е полугодие 2010 года</w:t>
            </w:r>
          </w:p>
        </w:tc>
        <w:tc>
          <w:tcPr>
            <w:tcW w:w="181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404,58</w:t>
            </w:r>
          </w:p>
        </w:tc>
        <w:tc>
          <w:tcPr>
            <w:tcW w:w="19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147,75</w:t>
            </w:r>
          </w:p>
        </w:tc>
        <w:tc>
          <w:tcPr>
            <w:tcW w:w="152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36,52</w:t>
            </w:r>
          </w:p>
        </w:tc>
        <w:tc>
          <w:tcPr>
            <w:tcW w:w="214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116F87">
        <w:tc>
          <w:tcPr>
            <w:tcW w:w="18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2-е полугодие 2010 года</w:t>
            </w:r>
          </w:p>
        </w:tc>
        <w:tc>
          <w:tcPr>
            <w:tcW w:w="181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467,40</w:t>
            </w:r>
          </w:p>
        </w:tc>
        <w:tc>
          <w:tcPr>
            <w:tcW w:w="19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163,25</w:t>
            </w:r>
          </w:p>
        </w:tc>
        <w:tc>
          <w:tcPr>
            <w:tcW w:w="152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34,93</w:t>
            </w:r>
          </w:p>
        </w:tc>
        <w:tc>
          <w:tcPr>
            <w:tcW w:w="214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r w:rsidR="00116F87">
        <w:tc>
          <w:tcPr>
            <w:tcW w:w="18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1-е полугодие 2011 года</w:t>
            </w:r>
          </w:p>
        </w:tc>
        <w:tc>
          <w:tcPr>
            <w:tcW w:w="181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489,20</w:t>
            </w:r>
          </w:p>
        </w:tc>
        <w:tc>
          <w:tcPr>
            <w:tcW w:w="19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142,50</w:t>
            </w:r>
          </w:p>
        </w:tc>
        <w:tc>
          <w:tcPr>
            <w:tcW w:w="152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29,13</w:t>
            </w:r>
          </w:p>
        </w:tc>
        <w:tc>
          <w:tcPr>
            <w:tcW w:w="214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r>
      <w:tr w:rsidR="00116F87">
        <w:tc>
          <w:tcPr>
            <w:tcW w:w="187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2-е полугодие 2011 года</w:t>
            </w:r>
          </w:p>
        </w:tc>
        <w:tc>
          <w:tcPr>
            <w:tcW w:w="1812"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531,80</w:t>
            </w:r>
          </w:p>
        </w:tc>
        <w:tc>
          <w:tcPr>
            <w:tcW w:w="198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122,50</w:t>
            </w:r>
          </w:p>
        </w:tc>
        <w:tc>
          <w:tcPr>
            <w:tcW w:w="152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23,03</w:t>
            </w:r>
          </w:p>
        </w:tc>
        <w:tc>
          <w:tcPr>
            <w:tcW w:w="2147"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Выравненные показатели рентабельности продаж рассчитаем следующим образом: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полугодие 2010 года: (36,52 + 34,93): 2 = 35,73;</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полугодие 2011 года: (34,93 + 29,13): 2 = 32,03;</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полугодие 2011 года: (29,13 + 23,03): 2 = 26,08.</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данные таблицы 20, найдем прирост уровня рентабельности продаж в следующем периоде (∆РПР):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∆РПРслед.год = (РПРn - ППР1): (n - 1) (3.6)</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∆РПРслед.год = (26,08 - 35,73): 2 = -4,83 %,</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РПРn, ППР1 - последнее и первое значение выровненного показателя рентабельности продаж;</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n - количество рассчитанных значений выровненного показателя рента- бельности продаж.</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Планируемую рентабельность продаж по методу «скользящей средней» в 2012 году ЧПУП «Тонус-М» определим по формуле: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РПРслед.год = РПРn + ∆РПРслед.год (3.7)</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РПРслед.год = 26,08 - 4,83 = 21,25 %.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CYR" w:hAnsi="Times New Roman CYR" w:cs="Times New Roman CYR"/>
          <w:sz w:val="28"/>
          <w:szCs w:val="28"/>
        </w:rPr>
        <w:t xml:space="preserve">Таким образом, сумма прибыли от реализации продукции и товаров ЧПУП «Тонус-М» на 2012 год согласно методу «скользящей средней» составит 217,0 млн р. (1021 </w:t>
      </w:r>
      <w:r>
        <w:rPr>
          <w:rFonts w:ascii="Times New Roman" w:hAnsi="Times New Roman"/>
          <w:sz w:val="28"/>
          <w:szCs w:val="28"/>
        </w:rPr>
        <w:t>× 21,25 / 100).</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использовании расчетно-аналитического метода планирования прибыли от реализации ЧПУП «Тонус-М» вначале определим ожидаемую рентабельность на планируемый период и составим таблицу 3.6.</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Планирование рентабельности продаж ЧПУП «Тонус-М» использованием расчетно-аналитического метода</w:t>
      </w:r>
    </w:p>
    <w:tbl>
      <w:tblPr>
        <w:tblW w:w="0" w:type="auto"/>
        <w:tblInd w:w="534" w:type="dxa"/>
        <w:tblLayout w:type="fixed"/>
        <w:tblLook w:val="0000" w:firstRow="0" w:lastRow="0" w:firstColumn="0" w:lastColumn="0" w:noHBand="0" w:noVBand="0"/>
      </w:tblPr>
      <w:tblGrid>
        <w:gridCol w:w="1984"/>
        <w:gridCol w:w="1368"/>
        <w:gridCol w:w="1761"/>
        <w:gridCol w:w="2431"/>
        <w:gridCol w:w="1370"/>
      </w:tblGrid>
      <w:tr w:rsidR="00116F87">
        <w:tc>
          <w:tcPr>
            <w:tcW w:w="19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3129"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3801" w:type="dxa"/>
            <w:gridSpan w:val="2"/>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Годовой уровень прибыли от реализации к уровню прибыли от реализации за 6 месяцев</w:t>
            </w:r>
          </w:p>
        </w:tc>
      </w:tr>
      <w:tr w:rsidR="00116F87">
        <w:tc>
          <w:tcPr>
            <w:tcW w:w="19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p>
        </w:tc>
        <w:tc>
          <w:tcPr>
            <w:tcW w:w="13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год</w:t>
            </w:r>
          </w:p>
        </w:tc>
        <w:tc>
          <w:tcPr>
            <w:tcW w:w="176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полугодие (6 месяцев)</w:t>
            </w:r>
          </w:p>
        </w:tc>
        <w:tc>
          <w:tcPr>
            <w:tcW w:w="243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13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116F87">
        <w:tc>
          <w:tcPr>
            <w:tcW w:w="19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27,05</w:t>
            </w:r>
          </w:p>
        </w:tc>
        <w:tc>
          <w:tcPr>
            <w:tcW w:w="176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28,15</w:t>
            </w:r>
          </w:p>
        </w:tc>
        <w:tc>
          <w:tcPr>
            <w:tcW w:w="243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27,05 × 100 / 28,15</w:t>
            </w:r>
          </w:p>
        </w:tc>
        <w:tc>
          <w:tcPr>
            <w:tcW w:w="13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96,09</w:t>
            </w:r>
          </w:p>
        </w:tc>
      </w:tr>
      <w:tr w:rsidR="00116F87">
        <w:tc>
          <w:tcPr>
            <w:tcW w:w="19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3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35,67</w:t>
            </w:r>
          </w:p>
        </w:tc>
        <w:tc>
          <w:tcPr>
            <w:tcW w:w="176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32,19</w:t>
            </w:r>
          </w:p>
        </w:tc>
        <w:tc>
          <w:tcPr>
            <w:tcW w:w="243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35,67 × 100 / 32,19</w:t>
            </w:r>
          </w:p>
        </w:tc>
        <w:tc>
          <w:tcPr>
            <w:tcW w:w="13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110,81</w:t>
            </w:r>
          </w:p>
        </w:tc>
      </w:tr>
      <w:tr w:rsidR="00116F87">
        <w:tc>
          <w:tcPr>
            <w:tcW w:w="1984"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368"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w:t>
            </w:r>
          </w:p>
        </w:tc>
        <w:tc>
          <w:tcPr>
            <w:tcW w:w="176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27,30</w:t>
            </w:r>
          </w:p>
        </w:tc>
        <w:tc>
          <w:tcPr>
            <w:tcW w:w="2431"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16F87" w:rsidRDefault="00116F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Ожидаемая рентабельность продаж (Рпр) ЧПУП «Тонус-М» на планируемый 2012 год определяется умножением среднего уровня соотношения за 2 предшествующих периода годового уровня прибыли от реализации к его </w:t>
      </w:r>
      <w:r>
        <w:rPr>
          <w:rFonts w:ascii="Times New Roman CYR" w:hAnsi="Times New Roman CYR" w:cs="Times New Roman CYR"/>
          <w:sz w:val="28"/>
          <w:szCs w:val="28"/>
        </w:rPr>
        <w:lastRenderedPageBreak/>
        <w:t xml:space="preserve">уровню за 6 месяцев на уровень рентабельности продаж текущего периода, который сложился за 6 месяцев: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РПРслед.год = (96,09 + 110,81): 2 ∙ 27,30: 100 = 28,24 %.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сумма прибыли от реализации продукции и товаров на следующий период согласно расчетно-аналитическому методу составит: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28,24: 100 = 288,3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результаты проведенного исследования, сгруппируем значения планируемой прибыли от реализации продукции и товаров и рентабельности продаж ЧПУП «Тонус-М», полученные путем использования различных методов планирования: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методу «скользящей средней» в следующем периоде рентабельность продаж составит 21,25 %, сумма прибыли от реализации продукции и товаров - 217,0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расчетно-аналитическому методу рентабельность продаж составит 28,24 %, сумма прибыли от реализации продукции и товаров на планируемый 2012 год -288,3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данном разделе работы представлены мероприятия по повышению прибыли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снижения трудовых затрат на выполнение работ по ремонту, наладке и техническому обслуживанию медицинской техники и изделий медицинского назначения;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счет экономии электрической энергии на приобретения приборов РАМАКС-41 для регулировки и испытания оборудования (Германия) 41 для </w:t>
      </w:r>
      <w:r>
        <w:rPr>
          <w:rFonts w:ascii="Times New Roman CYR" w:hAnsi="Times New Roman CYR" w:cs="Times New Roman CYR"/>
          <w:sz w:val="28"/>
          <w:szCs w:val="28"/>
        </w:rPr>
        <w:lastRenderedPageBreak/>
        <w:t>повышения выручки от реализации продукции, товаров, услуг за счет роста производительности труда, что позволит увеличить прибыль от реализации на 32,5 млн.р. (срок окупаемости оборудования составит 1,4 года);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предоставления скидок постоянных потребителям услуг организации, что позволит получать 4,3 тыс. р. прибыли с каждого миллиона реализованных работ и услуг. Плановые расчеты методами скользящей средней, экстремумов показали, что в 2012 году прибыль от реализации услуг может составить 217,0 - 288,3 млн.р., рентабельность продаж, соответственно, 28,24 - 44,56%.</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на тему «Прибыль и рентабельность организации сферы услуг: резервы и пути роста» написана на материалах частного унитарного предприятия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разделе дипломной работы дана сущность прибыли, значение прибыли в системе национальной экономики обусловлено тем, что она является одним из важнейших источников накопления и пополнения доходной части государственного и местных бюджетов, развития организации, удовлетворения интересов собственника имущества и членов трудового</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первой главе определены задачи анализа прибыли и рентабельности организации, рассмотрена методика анализа прибыли, которая включает в себя:</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выполнения плана и динамики видов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формирования прибыли отчетного периода в динамике за ряд лет;</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прибыли от реализации продукции, работ и услуг товаров, как основного элемента прибыли отчетного периода, влияния на нее основных факторов: объема производства продукции и себестоимости продукции.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распределения и использования прибыли отчетного периода: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прибыли отчетного периода, рентабельности и факторов, оказывающих на них влияние и т.д.</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хозяйственной деятельности ЧТУП «Тонус-М» показали, что при опережающих темпах снижения расходов на реализации работ и услуг в 2010 году по сравнению с 2009 годом прибыль от реализации продукции возросла на 70,0 млн р. В 2011 году по сравнению с 2010 годом опережающие темпы роста расходов на реализацию продукции, работ и услуг по сравнению с темпами роста выручки привели к снижению прибыли от реализации на 14,8 %, в </w:t>
      </w:r>
      <w:r>
        <w:rPr>
          <w:rFonts w:ascii="Times New Roman CYR" w:hAnsi="Times New Roman CYR" w:cs="Times New Roman CYR"/>
          <w:sz w:val="28"/>
          <w:szCs w:val="28"/>
        </w:rPr>
        <w:lastRenderedPageBreak/>
        <w:t>2011 году прибыль от реализации составила 265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численности работающих в 2010 году по сравнению с 2009 годом и опережающие темпы роста средней заработной платы по сравнению с темпами роста производительности труда привели к относительному перерасходу фонда заработной платы и снижению прибыли от реализации работ и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принятые оптимальные управленческие решения в отношении экономии живого труда и фонда заработной платы позволили ЧТУП «Тонус-М» сэкономить 24,0 млн р. и увеличить прибыль от реализации.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показателем, обеспечивающим рост объемов выручки от реализации продукции, работ и услуг является обеспеченность организации необходимыми основными средствами и эффективное их использование. Однако в 2010-2011 годах снизились показатели, характеризующие технический потенциал организации.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основных средств в 2011 году составила 8,00 р. на 1 р. выручки от реализации продукции, работ и услуг, снизилась к 2009 году на 37,2 %, фондорентабельность основных средств снизилась с 344,3 % в 2009 году до 401,3 % в 2010 году, в 2011 году снизилась к 2010 году на 195,9 %.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Снизились в анализируемом периоде показатели, характеризующие эффективность использования экономического и функционирующего капитала.</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оценка ликвидности и платежеспособности ЧПУП «Тонус-М» показала, что все показатели, характеризующие платежеспособность предприятия имели значения значительно выше нормативных, а значит предприятие платежеспособно.</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концу 2011 года возросла зависимости ЧПУП «Тонус-М» от заемных и привлеченных источников финансирования, что подтверждается ростом коэффициента обеспеченности финансовых обязательств активами на 0,212 пункта и одновременным ростом коэффициента финансовой независимости на </w:t>
      </w:r>
      <w:r>
        <w:rPr>
          <w:rFonts w:ascii="Times New Roman CYR" w:hAnsi="Times New Roman CYR" w:cs="Times New Roman CYR"/>
          <w:sz w:val="28"/>
          <w:szCs w:val="28"/>
        </w:rPr>
        <w:lastRenderedPageBreak/>
        <w:t xml:space="preserve">аналогичную величину.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долевое участие внешних источников финансирования в формировании активов по состоянию на 01.01.2012 г. составило 42,9 %, что допустимо по нормативу (менее 85 %), а собственных средств - 57,1 %, что свидетельствует о стабильном финансовом положении предприятия, его платежеспособности и независимости от внешних источников финансирования.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структурный анализ прибыли отчетного периода показал, что главным и основным источником ее формирования на ЧПУП «Тонус-М» является прибыль от реализации продукции.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прибыли от реализации ЧПУП «Тонус-М» показал, что в 2010 году возросла за счет роста уровня валовой прибыли и снизилась за счет снижение объемов выручки. В 2011 году на валовую прибыль организации положительное влияние оказал рост объемов выручки от реализации продукции (работ, услуг) и отрицательное снижение уровня валовой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факторов второго порядка, положительное влияние в 2010 году на валовую прибыль предприятия оказал рост численности работников, увеличения среднегодовой стоимости основных и оборотных средств и отрицательное - снижение производительности труда, фондоотдачи основных средств и коэффициента оборачиваемости оборотных средств.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по сравнению с 2010 годом отрицательное влияние на прибыль от реализации продукции (работ, услуг) оказало снижение численности работников, снижение фондоотдачи основных средств, коэффициента оборачиваемости оборотных средств и положительное - рост производительности труда и среднегодовой стоимости основных и оборотных средств.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Источником формирования прибыли отчетного периода является по ЧПУП «Тонус-М» прибыль от реализации продукции, работ и услуг. В удельном весе в </w:t>
      </w:r>
      <w:r>
        <w:rPr>
          <w:rFonts w:ascii="Times New Roman CYR" w:hAnsi="Times New Roman CYR" w:cs="Times New Roman CYR"/>
          <w:sz w:val="28"/>
          <w:szCs w:val="28"/>
        </w:rPr>
        <w:lastRenderedPageBreak/>
        <w:t>выручке от реализации продукции, работ и услуг прибыль отчетного периода снизилась с 42,5 % в 2009 году до 26,0 % 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формирование и распределение прибыли, остающейся после уплаты налогов и прочих платежей ЧПУП «Тонус-М» показал, что основным направлением распределения прибыли организации являются расчеты с учредителем. Однако в удельном весе в прибыли к распределению расчеты с учредителем снизились с 60,4 % в 2009 году до 52,7 % в 2011 году.</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Направление прибыли на воспроизводство основных средств (прочее распределение) возросло с 2,1 % в 2009 году до 8,9 % в 2011 году, на расчеты с персоналом по оплате труда было направлено лишь в 2009 году 20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чистой (нераспределенной) прибыли на конец 2009 года составила 123 млн р., на конец 2011 года составила - 120 млн р.</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рентабельности показал, что наиболее успешным периодом в финансово-хозяйственной деятельности ЧПУП «Тонус-М» являлся 2009 год, поскольку именно в этом отчетном периоде наблюдается самое высокое значение показателей рентабельности продаж в размере 35,67%, внеоборотных и оборотных активов организации в размере 661,7 % и 147,4 % соответственно, совокупного капитала - в размере 120,5 %.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факторов, влияющих на рентабельность совокупных активов, показала, что снижение рентабельности совокупного капитала в 2011 году по сравнению с 2010 годом произошло в результате замедления оборачиваемости имущества ЧПУП «Тонус-М» и снижения рентабельности продаж.</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производственных средств в 2010 году снизилась за счет снижения доли прибыли на рубль реализованной продукции (работ, услуг), снижения фондоотдачи основных производственных средств и за счет замедления оборачиваемости материальных оборотных средств.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2011 году положительное влияние на рост рентабельность </w:t>
      </w:r>
      <w:r>
        <w:rPr>
          <w:rFonts w:ascii="Times New Roman CYR" w:hAnsi="Times New Roman CYR" w:cs="Times New Roman CYR"/>
          <w:sz w:val="28"/>
          <w:szCs w:val="28"/>
        </w:rPr>
        <w:lastRenderedPageBreak/>
        <w:t>производственных средств ускорение оборачиваемости материальных оборотных средств, отрицательное - снижение доли прибыли на рубль реализованной продукции (работ, услуг) и снижение фондоотдачи основных средств.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анализа прибыли и рентабельности ЧПУП «Тонус-М» определены пути роста прибыли.</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в дипломной работе мероприятия позволят повысить прибыль и рентабельность ЧПУП «Тонус-М»: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снижения трудовых затрат на выполнение работ по ремонту, наладке и техническому обслуживанию медицинской техники и изделий медицинского назначения будет получена прибыль а размере 26,5 %, рентабельность работ и услуг возрастет на 1,35 %;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счет экономии электрической энергии на приобретения приборов РАМАКС-41 для регулировки и испытания оборудования (Германия) затраты на выполнение работ и снизятся на 6,0 млн р., соответственно на 6,0 млн р. возрастет прибыль и на 0,3 % рентабельность работ и услуг,а за счет роста производительности труда и повышения выручки от реализации продукции, товаров, услуг позволит увеличить прибыль от реализации на 32,5 млн.р. </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предоставления скидок постоянных потребителям;</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скидок постоянных потребителям услуг организации позволит получить организации 4,3 тыс. р. прибыли с каждого миллиона реализованных работ и услуг.</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экономических границ деятельности организации, рассчитанный с использованием различных методов планирования позволил определить прибыль и рентабельность на планируемый 2012 год.</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согласно расчетно-аналитического метода рентабельность продаж составит 28,24 %, сумма прибыли от реализации продукции и товаров на </w:t>
      </w:r>
      <w:r>
        <w:rPr>
          <w:rFonts w:ascii="Times New Roman CYR" w:hAnsi="Times New Roman CYR" w:cs="Times New Roman CYR"/>
          <w:sz w:val="28"/>
          <w:szCs w:val="28"/>
        </w:rPr>
        <w:lastRenderedPageBreak/>
        <w:t>планируемый 2012 год -288,3 млн р., по методу «скользящей средней» рентабельность продаж - 21,25 %, сумма прибыли от реализации продукции и товаров - 217,0 млн р.</w:t>
      </w:r>
    </w:p>
    <w:p w:rsidR="00116F87" w:rsidRDefault="00116F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116F87" w:rsidRDefault="00116F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6F87" w:rsidRDefault="00116F87">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Анализ хозяйственной деятельности в промышленности: учебник / В.И. Стражев [и др.]; под общ. ред. В.И. Стражева. - 5-е изд., перераб. и доп. - Минск; Выш.шк., 2003 - 480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финансово-экономической деятельности предприятия [Текст]: учеб. пособие для вузов / под ред. Н.П. Любушина. - М.: ЮНИТИ-ДАНА, 2004. - 320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Аносов В. Пути финансового оздоровления /А. Аносов // Финансы, учет, аудит. - 2002. - №5. - С.22-25.</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Бланк И.А. Управление прибылью: учебник / И.А. Бланк. - Киев: Ника - Центр, Эльга, 2002. - 180с.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Грибов В.Д. Экономика организации (предприятия): учеб. пособие /.Д. Грибов, В.П. Грузинов, В.А. Кузьменко. - М.: Кнорус, 2008. - 407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Ермолович Л.Л. Анализ финансово-хозяйственной деятельности организации: учебно-практическое пособие / Л.Л. Ермолович. - Минск: ИНФРА- 2001. - 215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Ефимова О.В. Финансовый анализ / О.В. Ефимова. - М.: Бухгалтерский учет, 2003. - С. 208.</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Инструкция о порядке расчета коэффициентов платежеспособности и проведения анализа финансового состояния и платежеспособности субъектов хозяйствования, утв. постановлением Министерства финансов и Министерством экономики Республики Беларусь от 27.12.2011 г. №140/206 // НЭГ. - 2012. - №14. - С. 4-6.</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Инструкция по бухгалтерскому учету доходов и расходов и признании утратившими силу некоторых постановлений Министерства финансов Республики Беларусь и их отдельных структурных элементов, утв. </w:t>
      </w:r>
      <w:r>
        <w:rPr>
          <w:rFonts w:ascii="Times New Roman CYR" w:hAnsi="Times New Roman CYR" w:cs="Times New Roman CYR"/>
          <w:sz w:val="28"/>
          <w:szCs w:val="28"/>
        </w:rPr>
        <w:lastRenderedPageBreak/>
        <w:t>постановлением Министерства финансов Республики Беларусь от 30.09.2011 г. №102 // НЭГ. - 2012. - 31 января. - С. 5-10.</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Л. Финансовое положение организации: экспресс-анализ /Л.Ковалев // НЭГ - 2005 - № 21. - С. 21-24.</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В.В. Анализ хозяйственной деятельности предприятия: учебник для вузов / В.В. Ковалев, О.Н. Волкова. - М.: Проспект, 2002. - 450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Кожарский В.В. Анализ эффективности использования оборотного капитала / В.В. Кожарский // Экономика. Финансы. Управление. - 2003. - № 12. - С. 15-19.</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Кравченко Л.И. Анализ финансового состояния организации / Л.И. Кравченко. - МН.: ПКФ "Экацит", 1994. - С. 56.</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Комплексный экономический анализ хозяйственной деятельности: учебное пособие / А.И. Алексеева, Ю.В. Васильев, А.В. Малеева, Л.И. Ушвицкий. - М.: КНОРУС, 2007. - 672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Крейнина М.Н. Финансовый менеджмент: учебное пособие / М.Н. Крейнина - Мн.: Изд. “Дело и сервис”, 2008. - 304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Маркарьян Э.А., Герасименко Г.П. Финансовый анализ / Э.А. Маркарьян, Г.П. Герасименко.- М.: НД ФБК-ПРЕСС, 2006. - С.215.</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Мыцких Н. Банкротство: диагноз по новым правилам / Н. Мыцких // НЭГ. - 2004. - №45. -С.104.</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годовой бухгалтерской отчетности организаций (Постановление Минфина от 17.02.2004 г. №16 с внесенными изменениями от 31.03.2005 г. №40, от 30.12.2005 г. №169) // НЭГ. - 2005. - №16. - С.7-20.</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Потоня Л.И. Показатели, используемые при диагностике наличия потенциального банкротства организации Республики Беларусь / Л.И. Потоня // Бухгалтерский учет и анализ. - 2009. - №11. - С.32.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Русак Е.С. Экономика предприятия: курс лекций.- Минск: Академия </w:t>
      </w:r>
      <w:r>
        <w:rPr>
          <w:rFonts w:ascii="Times New Roman CYR" w:hAnsi="Times New Roman CYR" w:cs="Times New Roman CYR"/>
          <w:sz w:val="28"/>
          <w:szCs w:val="28"/>
        </w:rPr>
        <w:lastRenderedPageBreak/>
        <w:t>управления при Президенте Республики Беларусь, 2004. - 244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Г.В. Анализ хозяйственной деятельности организации: учеб. пособие / Г.В.Савицкая.- 7-е изд., испр. - Минск: Новое знание, 2002.-704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Г.В. Анализ эффективности деятельности организации: методологические аспекты / Г.В. Савицкая - 2-е изд. - М: Новое знание, 2004.-160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Сосненко Л.С. Анализ экономического потенциала действующего предприятия: учеб. пособие / Л.С. Сосненко. - М.: Экономическая литература, 2004. - 420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Степаненко Д.А. Статистика организаций отрасли (услуг): тексты лекций для студентов специальности "Экономика и управление на предприятии" специализации "Экономика и управление на предприятии услуг" / авт.-сост. Д.А. Степаненко. - Гомель, учреждение образования "Белорусский торгово-экономический университет потребительской кооперации", 2009, - 173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Суша Г.З. Стратегия развития предприятия: учеб. пособие / Г.З. Суша. - Минск: Академия упр. при Президенте Респ. Беларусь, 2006. - 216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Финансовый менеджмент: теория и практика: учебник / Е.И. Стоянова и [и др.]; под ред. Е.С. Стояновой. - 5-е изд., переработанное и дополненное - М.: Изд-во “Перспектива”, 2002 - 574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Финансы: учебное пособие / А.М. Ковалева [и др.]; под ред.проф. А.М. Ковалевой.- 4-е изд., перераб. и доп. - М., 2006. - 384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Фридман П. Контроль затрат и финансовых результатов при анализе качества продукции: учеб. пособие / П. Фридман. - М.: ИНФРА-М, 2004. - 538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Чуева Л.Н. Анализ финансово-хозяйственной деятельности: учебник / Л.Н. Чуева, И.Н. Чуев. - М.: Дашков и К, 2008. - 350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Шеремет А.Д. Комплексный анализ хозяйственной деятельности: учебник </w:t>
      </w:r>
      <w:r>
        <w:rPr>
          <w:rFonts w:ascii="Times New Roman CYR" w:hAnsi="Times New Roman CYR" w:cs="Times New Roman CYR"/>
          <w:sz w:val="28"/>
          <w:szCs w:val="28"/>
        </w:rPr>
        <w:lastRenderedPageBreak/>
        <w:t>/А.Д. Шеремет. - М.: Инфра-М, 2008. - 416 с.</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организацией: учеб. пособие / под ред. А.Г. Поршнева, З.П. Румянцевой, Н.А. Саломатина.-2-е изд., перер. и доп. - М.: ИНФРА-М, 2008. -669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Экономика предприятия: учеб. пособие / В.П. Волков, А.И. Ильин, В.И. Станкевич и др.; Под общ. ред. А.И. Ильина, - 2-е изд., испр. - М.: Новое знание, 2004.- 672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Экономика предприятия (фирмы): учебник / под ред. О.И. Волкова, О.В. Девяткина. - Изд. 3-е, перераб. и доп. - М.: ИНФРА-М. - 2002. - 601 с. </w:t>
      </w:r>
    </w:p>
    <w:p w:rsidR="00116F87" w:rsidRDefault="00116F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Экономика предприятий торговли: учеб. пособие / Н.В. Максименко [и др.]; под общ. ред. Н.В. Максименко, Е.Е. Шишковой. - Минск: Выш. шк., 2005. - 542 с.</w:t>
      </w:r>
    </w:p>
    <w:tbl>
      <w:tblPr>
        <w:tblStyle w:val="a4"/>
        <w:tblW w:w="0" w:type="auto"/>
        <w:jc w:val="center"/>
        <w:tblInd w:w="0" w:type="dxa"/>
        <w:tblLook w:val="04A0" w:firstRow="1" w:lastRow="0" w:firstColumn="1" w:lastColumn="0" w:noHBand="0" w:noVBand="1"/>
      </w:tblPr>
      <w:tblGrid>
        <w:gridCol w:w="8472"/>
      </w:tblGrid>
      <w:tr w:rsidR="002D23B8" w:rsidTr="00011209">
        <w:trPr>
          <w:jc w:val="center"/>
        </w:trPr>
        <w:tc>
          <w:tcPr>
            <w:tcW w:w="8472" w:type="dxa"/>
            <w:hideMark/>
          </w:tcPr>
          <w:p w:rsidR="002D23B8" w:rsidRDefault="00186059" w:rsidP="00011209">
            <w:pPr>
              <w:spacing w:line="360" w:lineRule="auto"/>
              <w:textAlignment w:val="baseline"/>
              <w:rPr>
                <w:rFonts w:ascii="Arial" w:hAnsi="Arial"/>
                <w:color w:val="444444"/>
                <w:sz w:val="21"/>
                <w:szCs w:val="21"/>
                <w:lang w:eastAsia="ru-RU"/>
              </w:rPr>
            </w:pPr>
            <w:hyperlink r:id="rId25" w:history="1">
              <w:r w:rsidR="002D23B8">
                <w:rPr>
                  <w:rStyle w:val="a3"/>
                  <w:sz w:val="21"/>
                  <w:szCs w:val="21"/>
                  <w:lang w:eastAsia="ru-RU"/>
                </w:rPr>
                <w:t>Вернуться в библиотеку по экономике и праву: учебники, дипломы, диссертации</w:t>
              </w:r>
            </w:hyperlink>
          </w:p>
          <w:p w:rsidR="002D23B8" w:rsidRDefault="00186059" w:rsidP="00011209">
            <w:pPr>
              <w:spacing w:line="360" w:lineRule="auto"/>
              <w:textAlignment w:val="baseline"/>
              <w:rPr>
                <w:rFonts w:ascii="Arial" w:hAnsi="Arial"/>
                <w:color w:val="444444"/>
                <w:sz w:val="21"/>
                <w:szCs w:val="21"/>
                <w:lang w:eastAsia="ru-RU"/>
              </w:rPr>
            </w:pPr>
            <w:hyperlink r:id="rId26" w:history="1">
              <w:r w:rsidR="002D23B8">
                <w:rPr>
                  <w:rStyle w:val="a3"/>
                  <w:sz w:val="21"/>
                  <w:szCs w:val="21"/>
                  <w:lang w:eastAsia="ru-RU"/>
                </w:rPr>
                <w:t>Рерайт текстов и уникализация 90 %</w:t>
              </w:r>
            </w:hyperlink>
          </w:p>
          <w:p w:rsidR="002D23B8" w:rsidRDefault="00186059" w:rsidP="00011209">
            <w:pPr>
              <w:spacing w:line="360" w:lineRule="auto"/>
              <w:textAlignment w:val="baseline"/>
              <w:rPr>
                <w:rFonts w:ascii="Arial" w:hAnsi="Arial"/>
                <w:color w:val="444444"/>
                <w:sz w:val="21"/>
                <w:szCs w:val="21"/>
                <w:lang w:eastAsia="ru-RU"/>
              </w:rPr>
            </w:pPr>
            <w:hyperlink r:id="rId27" w:history="1">
              <w:r w:rsidR="002D23B8">
                <w:rPr>
                  <w:rStyle w:val="a3"/>
                  <w:sz w:val="21"/>
                  <w:szCs w:val="21"/>
                  <w:lang w:eastAsia="ru-RU"/>
                </w:rPr>
                <w:t>Написание по заказу контрольных, дипломов, диссертаций. . .</w:t>
              </w:r>
            </w:hyperlink>
          </w:p>
        </w:tc>
      </w:tr>
    </w:tbl>
    <w:p w:rsidR="00F97552" w:rsidRPr="00F97552" w:rsidRDefault="00F97552" w:rsidP="00F97552">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F97552" w:rsidRPr="00F97552" w:rsidTr="00093B82">
        <w:tc>
          <w:tcPr>
            <w:tcW w:w="3227" w:type="dxa"/>
            <w:tcBorders>
              <w:top w:val="single" w:sz="4" w:space="0" w:color="auto"/>
              <w:left w:val="single" w:sz="4" w:space="0" w:color="auto"/>
              <w:bottom w:val="single" w:sz="4" w:space="0" w:color="auto"/>
              <w:right w:val="single" w:sz="4" w:space="0" w:color="auto"/>
            </w:tcBorders>
          </w:tcPr>
          <w:p w:rsidR="00F97552" w:rsidRPr="00F97552" w:rsidRDefault="00F97552" w:rsidP="00F97552">
            <w:pPr>
              <w:spacing w:line="480" w:lineRule="auto"/>
              <w:jc w:val="center"/>
              <w:rPr>
                <w:rFonts w:ascii="Times New Roman CYR" w:eastAsia="Calibri" w:hAnsi="Times New Roman CYR" w:cs="Times New Roman CYR"/>
                <w:sz w:val="24"/>
                <w:szCs w:val="24"/>
              </w:rPr>
            </w:pPr>
          </w:p>
          <w:p w:rsidR="00F97552" w:rsidRPr="00F97552" w:rsidRDefault="00F97552" w:rsidP="00F97552">
            <w:pPr>
              <w:spacing w:line="480" w:lineRule="auto"/>
              <w:jc w:val="center"/>
              <w:rPr>
                <w:rFonts w:eastAsia="Calibri"/>
                <w:lang w:val="en-US"/>
              </w:rPr>
            </w:pPr>
            <w:hyperlink r:id="rId28" w:history="1">
              <w:r w:rsidRPr="00F97552">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97552" w:rsidRPr="00F97552" w:rsidRDefault="00F97552" w:rsidP="00F97552">
            <w:pPr>
              <w:spacing w:line="480" w:lineRule="auto"/>
              <w:jc w:val="center"/>
              <w:rPr>
                <w:rFonts w:eastAsia="Calibri"/>
                <w:lang w:val="en-US"/>
              </w:rPr>
            </w:pPr>
            <w:r w:rsidRPr="00F97552">
              <w:rPr>
                <w:rFonts w:eastAsia="Calibri"/>
                <w:noProof/>
              </w:rPr>
              <w:drawing>
                <wp:inline distT="0" distB="0" distL="0" distR="0" wp14:anchorId="46FACA61" wp14:editId="1E32D1AB">
                  <wp:extent cx="3784600" cy="1257300"/>
                  <wp:effectExtent l="0" t="0" r="635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97552" w:rsidRPr="00F97552" w:rsidRDefault="00F97552" w:rsidP="00F97552">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F97552" w:rsidRPr="00F97552" w:rsidTr="00093B82">
        <w:tc>
          <w:tcPr>
            <w:tcW w:w="4952" w:type="dxa"/>
            <w:tcBorders>
              <w:top w:val="single" w:sz="4" w:space="0" w:color="auto"/>
              <w:left w:val="single" w:sz="4" w:space="0" w:color="auto"/>
              <w:bottom w:val="single" w:sz="4" w:space="0" w:color="auto"/>
              <w:right w:val="single" w:sz="4" w:space="0" w:color="auto"/>
            </w:tcBorders>
          </w:tcPr>
          <w:p w:rsidR="00F97552" w:rsidRPr="00F97552" w:rsidRDefault="00F97552" w:rsidP="00F97552">
            <w:pPr>
              <w:spacing w:line="480" w:lineRule="auto"/>
              <w:jc w:val="center"/>
              <w:rPr>
                <w:rFonts w:ascii="Times New Roman CYR" w:eastAsia="Calibri" w:hAnsi="Times New Roman CYR" w:cs="Times New Roman CYR"/>
                <w:sz w:val="24"/>
                <w:szCs w:val="24"/>
              </w:rPr>
            </w:pPr>
          </w:p>
          <w:p w:rsidR="00F97552" w:rsidRPr="00F97552" w:rsidRDefault="00F97552" w:rsidP="00F97552">
            <w:pPr>
              <w:spacing w:line="480" w:lineRule="auto"/>
              <w:jc w:val="center"/>
              <w:rPr>
                <w:rFonts w:eastAsia="Calibri"/>
              </w:rPr>
            </w:pPr>
            <w:hyperlink r:id="rId30" w:history="1">
              <w:r w:rsidRPr="00F97552">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97552" w:rsidRPr="00F97552" w:rsidRDefault="00F97552" w:rsidP="00F97552">
            <w:pPr>
              <w:spacing w:line="480" w:lineRule="auto"/>
              <w:jc w:val="center"/>
              <w:rPr>
                <w:rFonts w:eastAsia="Calibri"/>
              </w:rPr>
            </w:pPr>
            <w:r w:rsidRPr="00F97552">
              <w:rPr>
                <w:rFonts w:eastAsia="Calibri"/>
                <w:noProof/>
              </w:rPr>
              <w:drawing>
                <wp:inline distT="0" distB="0" distL="0" distR="0" wp14:anchorId="1EA24C37" wp14:editId="53528B35">
                  <wp:extent cx="2184400" cy="1962150"/>
                  <wp:effectExtent l="0" t="0" r="635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97552" w:rsidRPr="00F97552" w:rsidRDefault="00F97552" w:rsidP="00F97552">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F97552" w:rsidRPr="00F97552"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F97552" w:rsidRPr="00F97552" w:rsidRDefault="00F97552" w:rsidP="00F97552">
            <w:pPr>
              <w:spacing w:line="480" w:lineRule="auto"/>
              <w:jc w:val="center"/>
              <w:rPr>
                <w:rFonts w:ascii="Times New Roman CYR" w:eastAsia="Calibri" w:hAnsi="Times New Roman CYR" w:cs="Times New Roman CYR"/>
                <w:sz w:val="24"/>
                <w:szCs w:val="24"/>
              </w:rPr>
            </w:pPr>
          </w:p>
          <w:p w:rsidR="00F97552" w:rsidRPr="00F97552" w:rsidRDefault="00F97552" w:rsidP="00F97552">
            <w:pPr>
              <w:spacing w:line="480" w:lineRule="auto"/>
              <w:jc w:val="center"/>
              <w:rPr>
                <w:rFonts w:ascii="Arial Black" w:eastAsia="Calibri" w:hAnsi="Arial Black" w:cs="Arial"/>
                <w:b/>
                <w:sz w:val="28"/>
                <w:szCs w:val="28"/>
              </w:rPr>
            </w:pPr>
            <w:hyperlink r:id="rId32" w:history="1">
              <w:r w:rsidRPr="00F97552">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97552" w:rsidRPr="00F97552" w:rsidRDefault="00F97552" w:rsidP="00F97552">
            <w:pPr>
              <w:spacing w:line="480" w:lineRule="auto"/>
              <w:jc w:val="center"/>
              <w:rPr>
                <w:rFonts w:ascii="Arial Black" w:eastAsia="Calibri" w:hAnsi="Arial Black" w:cs="Arial"/>
                <w:b/>
                <w:sz w:val="28"/>
                <w:szCs w:val="28"/>
              </w:rPr>
            </w:pPr>
            <w:r w:rsidRPr="00F97552">
              <w:rPr>
                <w:rFonts w:eastAsia="Calibri"/>
                <w:noProof/>
              </w:rPr>
              <w:drawing>
                <wp:inline distT="0" distB="0" distL="0" distR="0" wp14:anchorId="20B3570F" wp14:editId="1B1F9605">
                  <wp:extent cx="1600200" cy="160020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97552" w:rsidRPr="00F97552" w:rsidRDefault="00F97552" w:rsidP="00F97552">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F97552" w:rsidRPr="00F97552" w:rsidTr="00093B82">
        <w:tc>
          <w:tcPr>
            <w:tcW w:w="3652" w:type="dxa"/>
            <w:tcBorders>
              <w:top w:val="single" w:sz="4" w:space="0" w:color="auto"/>
              <w:left w:val="single" w:sz="4" w:space="0" w:color="auto"/>
              <w:bottom w:val="single" w:sz="4" w:space="0" w:color="auto"/>
              <w:right w:val="single" w:sz="4" w:space="0" w:color="auto"/>
            </w:tcBorders>
          </w:tcPr>
          <w:p w:rsidR="00F97552" w:rsidRPr="00F97552" w:rsidRDefault="00F97552" w:rsidP="00F97552">
            <w:pPr>
              <w:spacing w:line="480" w:lineRule="auto"/>
              <w:jc w:val="center"/>
              <w:rPr>
                <w:rFonts w:ascii="Times New Roman CYR" w:eastAsia="Calibri" w:hAnsi="Times New Roman CYR" w:cs="Times New Roman CYR"/>
                <w:sz w:val="24"/>
                <w:szCs w:val="24"/>
              </w:rPr>
            </w:pPr>
          </w:p>
          <w:p w:rsidR="00F97552" w:rsidRPr="00F97552" w:rsidRDefault="00F97552" w:rsidP="00F97552">
            <w:pPr>
              <w:spacing w:line="480" w:lineRule="auto"/>
              <w:jc w:val="center"/>
              <w:rPr>
                <w:rFonts w:eastAsia="Calibri"/>
                <w:lang w:val="en-US"/>
              </w:rPr>
            </w:pPr>
            <w:hyperlink r:id="rId34" w:history="1">
              <w:r w:rsidRPr="00F9755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97552" w:rsidRPr="00F97552" w:rsidRDefault="00F97552" w:rsidP="00F97552">
            <w:pPr>
              <w:spacing w:line="480" w:lineRule="auto"/>
              <w:jc w:val="center"/>
              <w:rPr>
                <w:rFonts w:eastAsia="Calibri"/>
                <w:lang w:val="en-US"/>
              </w:rPr>
            </w:pPr>
            <w:r w:rsidRPr="00F97552">
              <w:rPr>
                <w:rFonts w:eastAsia="Calibri"/>
                <w:noProof/>
              </w:rPr>
              <w:drawing>
                <wp:inline distT="0" distB="0" distL="0" distR="0" wp14:anchorId="25CB00CE" wp14:editId="77EAA125">
                  <wp:extent cx="3752850" cy="1841500"/>
                  <wp:effectExtent l="0" t="0" r="0" b="635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97552" w:rsidRPr="00F97552" w:rsidRDefault="00F97552" w:rsidP="00F97552">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F97552" w:rsidRPr="00F97552" w:rsidTr="00093B82">
        <w:tc>
          <w:tcPr>
            <w:tcW w:w="3936" w:type="dxa"/>
            <w:tcBorders>
              <w:top w:val="single" w:sz="4" w:space="0" w:color="auto"/>
              <w:left w:val="single" w:sz="4" w:space="0" w:color="auto"/>
              <w:bottom w:val="single" w:sz="4" w:space="0" w:color="auto"/>
              <w:right w:val="single" w:sz="4" w:space="0" w:color="auto"/>
            </w:tcBorders>
          </w:tcPr>
          <w:p w:rsidR="00F97552" w:rsidRPr="00F97552" w:rsidRDefault="00F97552" w:rsidP="00F97552">
            <w:pPr>
              <w:jc w:val="center"/>
              <w:rPr>
                <w:rFonts w:ascii="Times New Roman CYR" w:eastAsia="Calibri" w:hAnsi="Times New Roman CYR" w:cs="Times New Roman CYR"/>
                <w:sz w:val="24"/>
                <w:szCs w:val="24"/>
              </w:rPr>
            </w:pPr>
          </w:p>
          <w:p w:rsidR="00F97552" w:rsidRPr="00F97552" w:rsidRDefault="00F97552" w:rsidP="00F97552">
            <w:pPr>
              <w:jc w:val="center"/>
              <w:rPr>
                <w:rFonts w:eastAsia="Calibri"/>
              </w:rPr>
            </w:pPr>
            <w:hyperlink r:id="rId36" w:history="1">
              <w:r w:rsidRPr="00F97552">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97552" w:rsidRPr="00F97552" w:rsidRDefault="00F97552" w:rsidP="00F97552">
            <w:pPr>
              <w:jc w:val="center"/>
              <w:rPr>
                <w:rFonts w:eastAsia="Calibri"/>
              </w:rPr>
            </w:pPr>
            <w:r w:rsidRPr="00F97552">
              <w:rPr>
                <w:rFonts w:eastAsia="Calibri"/>
                <w:noProof/>
              </w:rPr>
              <w:drawing>
                <wp:inline distT="0" distB="0" distL="0" distR="0" wp14:anchorId="7F34FF20" wp14:editId="2F2C640A">
                  <wp:extent cx="2806700" cy="1873250"/>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16F87" w:rsidRDefault="00116F87">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116F87">
      <w:headerReference w:type="even" r:id="rId38"/>
      <w:headerReference w:type="default" r:id="rId39"/>
      <w:footerReference w:type="even" r:id="rId40"/>
      <w:footerReference w:type="default" r:id="rId41"/>
      <w:headerReference w:type="first" r:id="rId42"/>
      <w:footerReference w:type="firs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059" w:rsidRDefault="00186059" w:rsidP="00DA2E24">
      <w:pPr>
        <w:spacing w:after="0" w:line="240" w:lineRule="auto"/>
      </w:pPr>
      <w:r>
        <w:separator/>
      </w:r>
    </w:p>
  </w:endnote>
  <w:endnote w:type="continuationSeparator" w:id="0">
    <w:p w:rsidR="00186059" w:rsidRDefault="00186059" w:rsidP="00DA2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24" w:rsidRDefault="00DA2E2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24" w:rsidRDefault="00DA2E24" w:rsidP="00DA2E24">
    <w:pPr>
      <w:pStyle w:val="a7"/>
    </w:pPr>
    <w:r>
      <w:t xml:space="preserve">Вернуться в каталог готовых дипломов и магистерских диссертаций </w:t>
    </w:r>
  </w:p>
  <w:p w:rsidR="00DA2E24" w:rsidRDefault="00DA2E24" w:rsidP="00DA2E2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24" w:rsidRDefault="00DA2E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059" w:rsidRDefault="00186059" w:rsidP="00DA2E24">
      <w:pPr>
        <w:spacing w:after="0" w:line="240" w:lineRule="auto"/>
      </w:pPr>
      <w:r>
        <w:separator/>
      </w:r>
    </w:p>
  </w:footnote>
  <w:footnote w:type="continuationSeparator" w:id="0">
    <w:p w:rsidR="00186059" w:rsidRDefault="00186059" w:rsidP="00DA2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24" w:rsidRDefault="00DA2E2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203" w:rsidRDefault="00D96203" w:rsidP="00D96203">
    <w:pPr>
      <w:pStyle w:val="a5"/>
    </w:pPr>
    <w:r>
      <w:t>Узнайте стоимость написания на заказ студенческих и аспирантских работ</w:t>
    </w:r>
  </w:p>
  <w:p w:rsidR="00DA2E24" w:rsidRDefault="00D96203" w:rsidP="00D9620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24" w:rsidRDefault="00DA2E2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3B8"/>
    <w:rsid w:val="00011209"/>
    <w:rsid w:val="00116F87"/>
    <w:rsid w:val="00186059"/>
    <w:rsid w:val="002D23B8"/>
    <w:rsid w:val="00680E94"/>
    <w:rsid w:val="00C272B8"/>
    <w:rsid w:val="00D01ACE"/>
    <w:rsid w:val="00D96203"/>
    <w:rsid w:val="00DA2E24"/>
    <w:rsid w:val="00DE0313"/>
    <w:rsid w:val="00F97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D23B8"/>
    <w:rPr>
      <w:color w:val="0000FF"/>
      <w:u w:val="single"/>
    </w:rPr>
  </w:style>
  <w:style w:type="table" w:styleId="a4">
    <w:name w:val="Table Grid"/>
    <w:basedOn w:val="a1"/>
    <w:uiPriority w:val="59"/>
    <w:rsid w:val="002D23B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A2E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2E24"/>
  </w:style>
  <w:style w:type="paragraph" w:styleId="a7">
    <w:name w:val="footer"/>
    <w:basedOn w:val="a"/>
    <w:link w:val="a8"/>
    <w:uiPriority w:val="99"/>
    <w:unhideWhenUsed/>
    <w:rsid w:val="00DA2E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2E24"/>
  </w:style>
  <w:style w:type="paragraph" w:styleId="a9">
    <w:name w:val="Balloon Text"/>
    <w:basedOn w:val="a"/>
    <w:link w:val="aa"/>
    <w:uiPriority w:val="99"/>
    <w:semiHidden/>
    <w:unhideWhenUsed/>
    <w:rsid w:val="00F9755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7552"/>
    <w:rPr>
      <w:rFonts w:ascii="Tahoma" w:hAnsi="Tahoma" w:cs="Tahoma"/>
      <w:sz w:val="16"/>
      <w:szCs w:val="16"/>
    </w:rPr>
  </w:style>
  <w:style w:type="table" w:customStyle="1" w:styleId="2">
    <w:name w:val="Сетка таблицы2"/>
    <w:basedOn w:val="a1"/>
    <w:uiPriority w:val="59"/>
    <w:rsid w:val="00F9755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D23B8"/>
    <w:rPr>
      <w:color w:val="0000FF"/>
      <w:u w:val="single"/>
    </w:rPr>
  </w:style>
  <w:style w:type="table" w:styleId="a4">
    <w:name w:val="Table Grid"/>
    <w:basedOn w:val="a1"/>
    <w:uiPriority w:val="59"/>
    <w:rsid w:val="002D23B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A2E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2E24"/>
  </w:style>
  <w:style w:type="paragraph" w:styleId="a7">
    <w:name w:val="footer"/>
    <w:basedOn w:val="a"/>
    <w:link w:val="a8"/>
    <w:uiPriority w:val="99"/>
    <w:unhideWhenUsed/>
    <w:rsid w:val="00DA2E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2E24"/>
  </w:style>
  <w:style w:type="paragraph" w:styleId="a9">
    <w:name w:val="Balloon Text"/>
    <w:basedOn w:val="a"/>
    <w:link w:val="aa"/>
    <w:uiPriority w:val="99"/>
    <w:semiHidden/>
    <w:unhideWhenUsed/>
    <w:rsid w:val="00F9755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7552"/>
    <w:rPr>
      <w:rFonts w:ascii="Tahoma" w:hAnsi="Tahoma" w:cs="Tahoma"/>
      <w:sz w:val="16"/>
      <w:szCs w:val="16"/>
    </w:rPr>
  </w:style>
  <w:style w:type="table" w:customStyle="1" w:styleId="2">
    <w:name w:val="Сетка таблицы2"/>
    <w:basedOn w:val="a1"/>
    <w:uiPriority w:val="59"/>
    <w:rsid w:val="00F9755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yperlink" Target="http://&#1091;&#1095;&#1077;&#1073;&#1085;&#1080;&#1082;&#1080;.&#1080;&#1085;&#1092;&#1086;&#1088;&#1084;2000.&#1088;&#1092;/rerait-diplom.shtml"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1091;&#1095;&#1077;&#1073;&#1085;&#1080;&#1082;&#1080;.&#1080;&#1085;&#1092;&#1086;&#1088;&#1084;2000.&#1088;&#1092;/otu.shtml" TargetMode="External"/><Relationship Id="rId42"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index.shtml" TargetMode="External"/><Relationship Id="rId33" Type="http://schemas.openxmlformats.org/officeDocument/2006/relationships/image" Target="media/image17.png"/><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1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18.pn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20318</Words>
  <Characters>115815</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2021-04-05T11:02:00Z</dcterms:created>
  <dcterms:modified xsi:type="dcterms:W3CDTF">2023-05-11T15:20:00Z</dcterms:modified>
</cp:coreProperties>
</file>